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center"/>
        <w:rPr>
          <w:rFonts w:ascii="Times New Roman" w:hAnsi="Times New Roman" w:cs="Times New Roman" w:eastAsia="Times New Roman"/>
          <w:b/>
          <w:color w:val="auto"/>
          <w:spacing w:val="0"/>
          <w:position w:val="0"/>
          <w:sz w:val="22"/>
          <w:shd w:fill="auto" w:val="clear"/>
        </w:rPr>
      </w:pPr>
      <w:r>
        <w:rPr>
          <w:rFonts w:ascii="Times New Roman" w:hAnsi="Times New Roman" w:cs="Times New Roman" w:eastAsia="Times New Roman"/>
          <w:b/>
          <w:color w:val="auto"/>
          <w:spacing w:val="0"/>
          <w:position w:val="0"/>
          <w:sz w:val="22"/>
          <w:shd w:fill="auto" w:val="clear"/>
        </w:rPr>
        <w:t xml:space="preserve">3.</w:t>
      </w:r>
      <w:r>
        <w:rPr>
          <w:rFonts w:ascii="Times New Roman" w:hAnsi="Times New Roman" w:cs="Times New Roman" w:eastAsia="Times New Roman"/>
          <w:b/>
          <w:color w:val="auto"/>
          <w:spacing w:val="0"/>
          <w:position w:val="0"/>
          <w:sz w:val="22"/>
          <w:shd w:fill="auto" w:val="clear"/>
        </w:rPr>
        <w:t xml:space="preserve">ҮЙЛ</w:t>
      </w:r>
      <w:r>
        <w:rPr>
          <w:rFonts w:ascii="Times New Roman" w:hAnsi="Times New Roman" w:cs="Times New Roman" w:eastAsia="Times New Roman"/>
          <w:b/>
          <w:color w:val="auto"/>
          <w:spacing w:val="0"/>
          <w:position w:val="0"/>
          <w:sz w:val="22"/>
          <w:shd w:fill="auto" w:val="clear"/>
        </w:rPr>
        <w:t xml:space="preserve"> </w:t>
      </w:r>
      <w:r>
        <w:rPr>
          <w:rFonts w:ascii="Times New Roman" w:hAnsi="Times New Roman" w:cs="Times New Roman" w:eastAsia="Times New Roman"/>
          <w:b/>
          <w:color w:val="auto"/>
          <w:spacing w:val="0"/>
          <w:position w:val="0"/>
          <w:sz w:val="22"/>
          <w:shd w:fill="auto" w:val="clear"/>
        </w:rPr>
        <w:t xml:space="preserve">АЖИЛЛАГААНЫ</w:t>
      </w:r>
      <w:r>
        <w:rPr>
          <w:rFonts w:ascii="Times New Roman" w:hAnsi="Times New Roman" w:cs="Times New Roman" w:eastAsia="Times New Roman"/>
          <w:b/>
          <w:color w:val="auto"/>
          <w:spacing w:val="0"/>
          <w:position w:val="0"/>
          <w:sz w:val="22"/>
          <w:shd w:fill="auto" w:val="clear"/>
        </w:rPr>
        <w:t xml:space="preserve"> </w:t>
      </w:r>
      <w:r>
        <w:rPr>
          <w:rFonts w:ascii="Times New Roman" w:hAnsi="Times New Roman" w:cs="Times New Roman" w:eastAsia="Times New Roman"/>
          <w:b/>
          <w:color w:val="auto"/>
          <w:spacing w:val="0"/>
          <w:position w:val="0"/>
          <w:sz w:val="22"/>
          <w:shd w:fill="auto" w:val="clear"/>
        </w:rPr>
        <w:t xml:space="preserve">ТАЙЛАН, МЭДЭЭЛЭЛ</w:t>
      </w:r>
    </w:p>
    <w:p>
      <w:pPr>
        <w:spacing w:before="0" w:after="0" w:line="240"/>
        <w:ind w:right="0" w:left="0" w:firstLine="0"/>
        <w:jc w:val="left"/>
        <w:rPr>
          <w:rFonts w:ascii="Times New Roman" w:hAnsi="Times New Roman" w:cs="Times New Roman" w:eastAsia="Times New Roman"/>
          <w:b/>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МАЯГТ </w:t>
      </w:r>
      <w:r>
        <w:rPr>
          <w:rFonts w:ascii="Segoe UI Symbol" w:hAnsi="Segoe UI Symbol" w:cs="Segoe UI Symbol" w:eastAsia="Segoe UI Symbol"/>
          <w:i/>
          <w:color w:val="auto"/>
          <w:spacing w:val="0"/>
          <w:position w:val="0"/>
          <w:sz w:val="22"/>
          <w:shd w:fill="auto" w:val="clear"/>
        </w:rPr>
        <w:t xml:space="preserve">№</w:t>
      </w:r>
      <w:r>
        <w:rPr>
          <w:rFonts w:ascii="Times New Roman" w:hAnsi="Times New Roman" w:cs="Times New Roman" w:eastAsia="Times New Roman"/>
          <w:i/>
          <w:color w:val="auto"/>
          <w:spacing w:val="0"/>
          <w:position w:val="0"/>
          <w:sz w:val="22"/>
          <w:shd w:fill="auto" w:val="clear"/>
        </w:rPr>
        <w:t xml:space="preserve">-8</w:t>
      </w:r>
      <w:r>
        <w:rPr>
          <w:rFonts w:ascii="Times New Roman" w:hAnsi="Times New Roman" w:cs="Times New Roman" w:eastAsia="Times New Roman"/>
          <w:b/>
          <w:color w:val="auto"/>
          <w:spacing w:val="0"/>
          <w:position w:val="0"/>
          <w:sz w:val="22"/>
          <w:shd w:fill="auto" w:val="clear"/>
        </w:rPr>
        <w:t xml:space="preserve"> </w:t>
      </w:r>
      <w:r>
        <w:rPr>
          <w:rFonts w:ascii="Times New Roman" w:hAnsi="Times New Roman" w:cs="Times New Roman" w:eastAsia="Times New Roman"/>
          <w:i/>
          <w:color w:val="auto"/>
          <w:spacing w:val="0"/>
          <w:position w:val="0"/>
          <w:sz w:val="22"/>
          <w:shd w:fill="auto" w:val="clear"/>
        </w:rPr>
        <w:t xml:space="preserve">ЖИЛИЙН /ХАГАС ЖИЛИЙН/ </w:t>
      </w:r>
      <w:r>
        <w:rPr>
          <w:rFonts w:ascii="Times New Roman" w:hAnsi="Times New Roman" w:cs="Times New Roman" w:eastAsia="Times New Roman"/>
          <w:i/>
          <w:color w:val="auto"/>
          <w:spacing w:val="0"/>
          <w:position w:val="0"/>
          <w:sz w:val="22"/>
          <w:shd w:fill="auto" w:val="clear"/>
        </w:rPr>
        <w:t xml:space="preserve">ҮЙЛ АЖИЛЛАГААНЫ ТАЙЛАН</w:t>
      </w:r>
    </w:p>
    <w:p>
      <w:pPr>
        <w:spacing w:before="0" w:after="0" w:line="240"/>
        <w:ind w:right="0" w:left="72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                                                                             </w:t>
      </w:r>
    </w:p>
    <w:tbl>
      <w:tblPr/>
      <w:tblGrid>
        <w:gridCol w:w="8649"/>
      </w:tblGrid>
      <w:tr>
        <w:trPr>
          <w:trHeight w:val="11653" w:hRule="auto"/>
          <w:jc w:val="left"/>
        </w:trPr>
        <w:tc>
          <w:tcPr>
            <w:tcW w:w="864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tabs>
                <w:tab w:val="left" w:pos="1440" w:leader="none"/>
              </w:tabs>
              <w:spacing w:before="0" w:after="60" w:line="240"/>
              <w:ind w:right="0" w:left="360" w:hanging="720"/>
              <w:jc w:val="left"/>
              <w:rPr>
                <w:rFonts w:ascii="Times New Roman" w:hAnsi="Times New Roman" w:cs="Times New Roman" w:eastAsia="Times New Roman"/>
                <w:color w:val="auto"/>
                <w:spacing w:val="0"/>
                <w:position w:val="0"/>
                <w:sz w:val="22"/>
                <w:shd w:fill="auto" w:val="clear"/>
              </w:rPr>
            </w:pPr>
          </w:p>
          <w:p>
            <w:pPr>
              <w:numPr>
                <w:ilvl w:val="0"/>
                <w:numId w:val="6"/>
              </w:numPr>
              <w:spacing w:before="0" w:after="0" w:line="240"/>
              <w:ind w:right="95" w:left="360" w:hanging="36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b/>
                <w:i/>
                <w:color w:val="000000"/>
                <w:spacing w:val="0"/>
                <w:position w:val="0"/>
                <w:sz w:val="22"/>
                <w:shd w:fill="auto" w:val="clear"/>
              </w:rPr>
              <w:t xml:space="preserve">Компанийн бизнесийн </w:t>
            </w:r>
            <w:r>
              <w:rPr>
                <w:rFonts w:ascii="Times New Roman" w:hAnsi="Times New Roman" w:cs="Times New Roman" w:eastAsia="Times New Roman"/>
                <w:b/>
                <w:i/>
                <w:color w:val="000000"/>
                <w:spacing w:val="0"/>
                <w:position w:val="0"/>
                <w:sz w:val="22"/>
                <w:shd w:fill="auto" w:val="clear"/>
              </w:rPr>
              <w:t xml:space="preserve">үйл ажиллагааны талаарх мэдээлэл </w:t>
            </w:r>
          </w:p>
          <w:p>
            <w:pPr>
              <w:keepNext w:val="true"/>
              <w:spacing w:before="0" w:after="60" w:line="240"/>
              <w:ind w:right="0" w:left="1440" w:hanging="720"/>
              <w:jc w:val="left"/>
              <w:rPr>
                <w:rFonts w:ascii="Times New Roman" w:hAnsi="Times New Roman" w:cs="Times New Roman" w:eastAsia="Times New Roman"/>
                <w:color w:val="auto"/>
                <w:spacing w:val="0"/>
                <w:position w:val="0"/>
                <w:sz w:val="22"/>
                <w:shd w:fill="auto" w:val="clear"/>
              </w:rPr>
            </w:pPr>
          </w:p>
          <w:p>
            <w:pPr>
              <w:spacing w:before="0" w:after="160" w:line="360"/>
              <w:ind w:right="0" w:left="0" w:firstLine="72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ЭМ ЭН ДИ” ХК нь 1999 оноос хойш үйл ажиллагаагаа явуулаагүй байгаа бөгөөд 2017 онд “Сэлэнгэ дулаанхан”ХК-ийн  нэрээ өөрчлөн “ЭМ ЭН ДИ” ХК нь болгов.</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Өнөөгийн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нөхцөл</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байдалд</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компани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нь</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Монгол</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Улсын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болон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олон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улсын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эдийн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засгийн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нөхцөл</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байдалд</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дахин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үнэлгээ</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хийн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Монгол</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улсад</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хэрэгжүүлэх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боломжтой</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шинэ</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төслүүдийг</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эрэлхийлж</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боловсруулж</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байна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Тухайлбал</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компани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нь</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аялал</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жуулчлалын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салбарт үйл ажиллагаа явуулах боломж хэр байгаа талаар судалгаа хийж байна.</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НББ-ийн дансны нэгдсэн зааврын дагуу үндсэн үйл ажиллагаагаа тохируулан баланс болон орлоо, зарлага санхүүгийн жилийн татвар ноогдох тайлангаа Монгол улсын  аж ахуйн нэгж, байгууллагын орлогын албан татварын тухай хууль бусад холбогох хуулийн хүрээнд бэлтгэн тайлагнадаг. </w:t>
              <w:br/>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numPr>
                <w:ilvl w:val="0"/>
                <w:numId w:val="10"/>
              </w:numPr>
              <w:spacing w:before="0" w:after="0" w:line="240"/>
              <w:ind w:right="1080" w:left="360" w:hanging="36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b/>
                <w:i/>
                <w:color w:val="000000"/>
                <w:spacing w:val="0"/>
                <w:position w:val="0"/>
                <w:sz w:val="22"/>
                <w:shd w:fill="auto" w:val="clear"/>
              </w:rPr>
              <w:t xml:space="preserve"> </w:t>
            </w:r>
            <w:r>
              <w:rPr>
                <w:rFonts w:ascii="Times New Roman" w:hAnsi="Times New Roman" w:cs="Times New Roman" w:eastAsia="Times New Roman"/>
                <w:b/>
                <w:i/>
                <w:color w:val="000000"/>
                <w:spacing w:val="0"/>
                <w:position w:val="0"/>
                <w:sz w:val="22"/>
                <w:shd w:fill="auto" w:val="clear"/>
              </w:rPr>
              <w:t xml:space="preserve">Удирдлагын талаарх мэдээлэл</w:t>
            </w:r>
            <w:r>
              <w:rPr>
                <w:rFonts w:ascii="Times New Roman" w:hAnsi="Times New Roman" w:cs="Times New Roman" w:eastAsia="Times New Roman"/>
                <w:b/>
                <w:color w:val="000000"/>
                <w:spacing w:val="0"/>
                <w:position w:val="0"/>
                <w:sz w:val="22"/>
                <w:shd w:fill="auto" w:val="clear"/>
              </w:rPr>
              <w:t xml:space="preserve"> </w:t>
            </w: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Гүйцэтгэх захиралНамсрайн Отгон-Од</w:t>
            </w:r>
          </w:p>
          <w:p>
            <w:pPr>
              <w:keepNext w:val="true"/>
              <w:spacing w:before="0" w:after="60" w:line="240"/>
              <w:ind w:right="0" w:left="1440" w:hanging="720"/>
              <w:jc w:val="left"/>
              <w:rPr>
                <w:rFonts w:ascii="Times New Roman" w:hAnsi="Times New Roman" w:cs="Times New Roman" w:eastAsia="Times New Roman"/>
                <w:color w:val="auto"/>
                <w:spacing w:val="0"/>
                <w:position w:val="0"/>
                <w:sz w:val="22"/>
                <w:shd w:fill="auto" w:val="clear"/>
              </w:rPr>
            </w:pPr>
          </w:p>
          <w:p>
            <w:pPr>
              <w:numPr>
                <w:ilvl w:val="0"/>
                <w:numId w:val="13"/>
              </w:numPr>
              <w:spacing w:before="0" w:after="0" w:line="240"/>
              <w:ind w:right="0" w:left="360" w:hanging="360"/>
              <w:jc w:val="left"/>
              <w:rPr>
                <w:rFonts w:ascii="Times New Roman" w:hAnsi="Times New Roman" w:cs="Times New Roman" w:eastAsia="Times New Roman"/>
                <w:b/>
                <w:i/>
                <w:color w:val="000000"/>
                <w:spacing w:val="0"/>
                <w:position w:val="0"/>
                <w:sz w:val="22"/>
                <w:shd w:fill="auto" w:val="clear"/>
              </w:rPr>
            </w:pPr>
            <w:r>
              <w:rPr>
                <w:rFonts w:ascii="Times New Roman" w:hAnsi="Times New Roman" w:cs="Times New Roman" w:eastAsia="Times New Roman"/>
                <w:b/>
                <w:i/>
                <w:color w:val="000000"/>
                <w:spacing w:val="0"/>
                <w:position w:val="0"/>
                <w:sz w:val="22"/>
                <w:shd w:fill="auto" w:val="clear"/>
              </w:rPr>
              <w:t xml:space="preserve">C</w:t>
            </w:r>
            <w:r>
              <w:rPr>
                <w:rFonts w:ascii="Times New Roman" w:hAnsi="Times New Roman" w:cs="Times New Roman" w:eastAsia="Times New Roman"/>
                <w:b/>
                <w:i/>
                <w:color w:val="000000"/>
                <w:spacing w:val="0"/>
                <w:position w:val="0"/>
                <w:sz w:val="22"/>
                <w:shd w:fill="auto" w:val="clear"/>
              </w:rPr>
              <w:t xml:space="preserve">анх</w:t>
            </w:r>
            <w:r>
              <w:rPr>
                <w:rFonts w:ascii="Times New Roman" w:hAnsi="Times New Roman" w:cs="Times New Roman" w:eastAsia="Times New Roman"/>
                <w:b/>
                <w:i/>
                <w:color w:val="000000"/>
                <w:spacing w:val="0"/>
                <w:position w:val="0"/>
                <w:sz w:val="22"/>
                <w:shd w:fill="auto" w:val="clear"/>
              </w:rPr>
              <w:t xml:space="preserve">үүгийн байдлын талаарх мэдээлэл </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360"/>
              <w:ind w:right="4"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Хараат бус аудитын талаархи дүгнэлтийг “Акпар аудит” ХХК-иар баталгаажуулсан болно. </w:t>
            </w:r>
          </w:p>
          <w:p>
            <w:pPr>
              <w:spacing w:before="0" w:after="0" w:line="360"/>
              <w:ind w:right="4"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Санхүүгийн тайлангаа НББ-ийн аккурэл суурьд үндэслэн бэлтгэдэг ба холбогдох хуулийн дагуу улирлын тайлангаа дараа сарын 20-ны дотор, жилийн тайлангаа дараа оны 2 дугаар сарын 10-ны дотор баталгаажуулан Сангийн яам болон Татварын хэлтэс, МХБ, СЗХ зэрэг байгууллагуудад хүргүүлэн ажиллаж байна.</w:t>
            </w: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2"/>
                <w:shd w:fill="auto" w:val="clear"/>
              </w:rPr>
            </w:pPr>
          </w:p>
          <w:p>
            <w:pPr>
              <w:numPr>
                <w:ilvl w:val="0"/>
                <w:numId w:val="17"/>
              </w:numPr>
              <w:spacing w:before="0" w:after="0" w:line="240"/>
              <w:ind w:right="0" w:left="360" w:hanging="360"/>
              <w:jc w:val="left"/>
              <w:rPr>
                <w:rFonts w:ascii="Times New Roman" w:hAnsi="Times New Roman" w:cs="Times New Roman" w:eastAsia="Times New Roman"/>
                <w:b/>
                <w:color w:val="000000"/>
                <w:spacing w:val="0"/>
                <w:position w:val="0"/>
                <w:sz w:val="22"/>
                <w:shd w:fill="auto" w:val="clear"/>
              </w:rPr>
            </w:pPr>
            <w:r>
              <w:rPr>
                <w:rFonts w:ascii="Times New Roman" w:hAnsi="Times New Roman" w:cs="Times New Roman" w:eastAsia="Times New Roman"/>
                <w:b/>
                <w:i/>
                <w:color w:val="000000"/>
                <w:spacing w:val="0"/>
                <w:position w:val="0"/>
                <w:sz w:val="22"/>
                <w:shd w:fill="auto" w:val="clear"/>
              </w:rPr>
              <w:t xml:space="preserve"> </w:t>
            </w:r>
            <w:r>
              <w:rPr>
                <w:rFonts w:ascii="Times New Roman" w:hAnsi="Times New Roman" w:cs="Times New Roman" w:eastAsia="Times New Roman"/>
                <w:b/>
                <w:i/>
                <w:color w:val="000000"/>
                <w:spacing w:val="0"/>
                <w:position w:val="0"/>
                <w:sz w:val="22"/>
                <w:shd w:fill="auto" w:val="clear"/>
              </w:rPr>
              <w:t xml:space="preserve">Хувьцаа эзэмшигчдийн талаарх мэдээлэл</w:t>
            </w:r>
            <w:r>
              <w:rPr>
                <w:rFonts w:ascii="Times New Roman" w:hAnsi="Times New Roman" w:cs="Times New Roman" w:eastAsia="Times New Roman"/>
                <w:b/>
                <w:color w:val="000000"/>
                <w:spacing w:val="0"/>
                <w:position w:val="0"/>
                <w:sz w:val="22"/>
                <w:shd w:fill="auto" w:val="clear"/>
              </w:rPr>
              <w:t xml:space="preserve"> </w:t>
            </w:r>
          </w:p>
          <w:p>
            <w:pPr>
              <w:spacing w:before="0" w:after="0" w:line="240"/>
              <w:ind w:right="0" w:left="360" w:firstLine="0"/>
              <w:jc w:val="left"/>
              <w:rPr>
                <w:rFonts w:ascii="Times New Roman" w:hAnsi="Times New Roman" w:cs="Times New Roman" w:eastAsia="Times New Roman"/>
                <w:color w:val="000000"/>
                <w:spacing w:val="0"/>
                <w:position w:val="0"/>
                <w:sz w:val="22"/>
                <w:shd w:fill="auto" w:val="clear"/>
              </w:rPr>
            </w:pPr>
          </w:p>
          <w:p>
            <w:pPr>
              <w:spacing w:before="0" w:after="160" w:line="259"/>
              <w:ind w:right="0" w:left="72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Төлөөлөн удирдах зөвлөлийн гишүүдээр:</w:t>
            </w:r>
          </w:p>
          <w:p>
            <w:pPr>
              <w:numPr>
                <w:ilvl w:val="0"/>
                <w:numId w:val="20"/>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Намсрайн Отгон-Од</w:t>
            </w:r>
          </w:p>
          <w:p>
            <w:pPr>
              <w:numPr>
                <w:ilvl w:val="0"/>
                <w:numId w:val="20"/>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Пионг Чунг Фах (Piong Choong Fah)</w:t>
              <w:tab/>
              <w:tab/>
            </w:r>
          </w:p>
          <w:p>
            <w:pPr>
              <w:numPr>
                <w:ilvl w:val="0"/>
                <w:numId w:val="20"/>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Чунг Чии Иенн (Chung Chee Yenn)</w:t>
            </w:r>
          </w:p>
          <w:p>
            <w:pPr>
              <w:numPr>
                <w:ilvl w:val="0"/>
                <w:numId w:val="20"/>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Лю Вен Тейк (Lew Wen Teik)</w:t>
              <w:tab/>
              <w:tab/>
            </w:r>
          </w:p>
          <w:p>
            <w:pPr>
              <w:numPr>
                <w:ilvl w:val="0"/>
                <w:numId w:val="20"/>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Намсрайн Ганчимэг</w:t>
            </w:r>
          </w:p>
          <w:p>
            <w:pPr>
              <w:numPr>
                <w:ilvl w:val="0"/>
                <w:numId w:val="20"/>
              </w:numPr>
              <w:spacing w:before="0" w:after="0" w:line="240"/>
              <w:ind w:right="0" w:left="720" w:hanging="36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Бадамсамбуугийн Баярсайхан</w:t>
            </w:r>
          </w:p>
          <w:p>
            <w:pPr>
              <w:spacing w:before="0" w:after="0" w:line="240"/>
              <w:ind w:right="0" w:left="360" w:firstLine="0"/>
              <w:jc w:val="both"/>
              <w:rPr>
                <w:rFonts w:ascii="Times New Roman" w:hAnsi="Times New Roman" w:cs="Times New Roman" w:eastAsia="Times New Roman"/>
                <w:color w:val="auto"/>
                <w:spacing w:val="0"/>
                <w:position w:val="0"/>
                <w:sz w:val="22"/>
                <w:shd w:fill="auto" w:val="clear"/>
              </w:rPr>
            </w:pPr>
          </w:p>
          <w:p>
            <w:pPr>
              <w:spacing w:before="0" w:after="0" w:line="240"/>
              <w:ind w:right="0" w:left="360" w:firstLine="349"/>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Төлөөлөн удирдах зөвлөлийн хараат бус гишүүдээр:</w:t>
            </w:r>
          </w:p>
          <w:p>
            <w:pPr>
              <w:numPr>
                <w:ilvl w:val="0"/>
                <w:numId w:val="23"/>
              </w:numPr>
              <w:spacing w:before="0" w:after="0" w:line="276"/>
              <w:ind w:right="0" w:left="709" w:hanging="425"/>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Цэрэндоржын Болд</w:t>
            </w:r>
          </w:p>
          <w:p>
            <w:pPr>
              <w:numPr>
                <w:ilvl w:val="0"/>
                <w:numId w:val="23"/>
              </w:numPr>
              <w:spacing w:before="0" w:after="0" w:line="276"/>
              <w:ind w:right="0" w:left="709" w:hanging="425"/>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Оюунгэрэлийн Мөнхдалай</w:t>
            </w:r>
          </w:p>
          <w:p>
            <w:pPr>
              <w:numPr>
                <w:ilvl w:val="0"/>
                <w:numId w:val="23"/>
              </w:numPr>
              <w:spacing w:before="0" w:after="0" w:line="276"/>
              <w:ind w:right="0" w:left="709" w:hanging="425"/>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auto"/>
                <w:spacing w:val="0"/>
                <w:position w:val="0"/>
                <w:sz w:val="22"/>
                <w:shd w:fill="auto" w:val="clear"/>
              </w:rPr>
              <w:t xml:space="preserve">  </w:t>
            </w:r>
            <w:r>
              <w:rPr>
                <w:rFonts w:ascii="Times New Roman" w:hAnsi="Times New Roman" w:cs="Times New Roman" w:eastAsia="Times New Roman"/>
                <w:color w:val="auto"/>
                <w:spacing w:val="0"/>
                <w:position w:val="0"/>
                <w:sz w:val="22"/>
                <w:shd w:fill="auto" w:val="clear"/>
              </w:rPr>
              <w:t xml:space="preserve">Баяр-эрдэнэгийн Сарнай</w:t>
            </w: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num w:numId="6">
    <w:abstractNumId w:val="30"/>
  </w:num>
  <w:num w:numId="10">
    <w:abstractNumId w:val="24"/>
  </w:num>
  <w:num w:numId="13">
    <w:abstractNumId w:val="18"/>
  </w:num>
  <w:num w:numId="17">
    <w:abstractNumId w:val="12"/>
  </w:num>
  <w:num w:numId="20">
    <w:abstractNumId w:val="6"/>
  </w:num>
  <w:num w:numId="23">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