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CE8" w:rsidRDefault="00596CE8" w:rsidP="00230E61">
      <w:pPr>
        <w:spacing w:after="0" w:line="240" w:lineRule="auto"/>
        <w:contextualSpacing/>
        <w:jc w:val="center"/>
        <w:rPr>
          <w:rFonts w:ascii="Times New Roman" w:eastAsia="Times New Roman" w:hAnsi="Times New Roman" w:cs="Times New Roman"/>
          <w:b/>
          <w:lang w:val="mn-MN"/>
        </w:rPr>
      </w:pPr>
      <w:r w:rsidRPr="00596CE8">
        <w:rPr>
          <w:rFonts w:ascii="Times New Roman" w:eastAsia="Times New Roman" w:hAnsi="Times New Roman" w:cs="Times New Roman"/>
          <w:i/>
          <w:sz w:val="16"/>
          <w:szCs w:val="16"/>
          <w:lang w:val="mn-MN"/>
        </w:rPr>
        <w:t xml:space="preserve">                                                                                                                             </w:t>
      </w:r>
      <w:r>
        <w:rPr>
          <w:rFonts w:ascii="Times New Roman" w:eastAsia="Times New Roman" w:hAnsi="Times New Roman" w:cs="Times New Roman"/>
          <w:i/>
          <w:sz w:val="16"/>
          <w:szCs w:val="16"/>
          <w:lang w:val="mn-MN"/>
        </w:rPr>
        <w:t xml:space="preserve">                                                                   </w:t>
      </w:r>
      <w:r w:rsidRPr="00596CE8">
        <w:rPr>
          <w:rFonts w:ascii="Times New Roman" w:eastAsia="Times New Roman" w:hAnsi="Times New Roman" w:cs="Times New Roman"/>
          <w:i/>
          <w:sz w:val="16"/>
          <w:szCs w:val="16"/>
          <w:lang w:val="mn-MN"/>
        </w:rPr>
        <w:t xml:space="preserve">  </w:t>
      </w:r>
    </w:p>
    <w:p w:rsidR="00E60F83" w:rsidRDefault="00596CE8" w:rsidP="00E60F83">
      <w:pPr>
        <w:spacing w:after="0" w:line="240" w:lineRule="auto"/>
        <w:rPr>
          <w:rFonts w:ascii="Times New Roman" w:eastAsia="Times New Roman" w:hAnsi="Times New Roman" w:cs="Times New Roman"/>
          <w:i/>
          <w:lang w:val="mn-MN"/>
        </w:rPr>
      </w:pPr>
      <w:bookmarkStart w:id="0" w:name="_GoBack"/>
      <w:bookmarkEnd w:id="0"/>
      <w:r>
        <w:rPr>
          <w:rFonts w:ascii="Times New Roman" w:eastAsia="Times New Roman" w:hAnsi="Times New Roman" w:cs="Times New Roman"/>
          <w:i/>
          <w:lang w:val="mn-MN"/>
        </w:rPr>
        <w:t xml:space="preserve">                                     </w:t>
      </w:r>
      <w:r w:rsidRPr="009879A3">
        <w:rPr>
          <w:rFonts w:ascii="Times New Roman" w:eastAsia="Times New Roman" w:hAnsi="Times New Roman" w:cs="Times New Roman"/>
          <w:i/>
          <w:lang w:val="mn-MN"/>
        </w:rPr>
        <w:t>201</w:t>
      </w:r>
      <w:r w:rsidR="009879A3">
        <w:rPr>
          <w:rFonts w:ascii="Times New Roman" w:eastAsia="Times New Roman" w:hAnsi="Times New Roman" w:cs="Times New Roman"/>
          <w:i/>
          <w:lang w:val="mn-MN"/>
        </w:rPr>
        <w:t>8</w:t>
      </w:r>
      <w:r w:rsidRPr="009879A3">
        <w:rPr>
          <w:rFonts w:ascii="Times New Roman" w:eastAsia="Times New Roman" w:hAnsi="Times New Roman" w:cs="Times New Roman"/>
          <w:i/>
          <w:lang w:val="mn-MN"/>
        </w:rPr>
        <w:t xml:space="preserve"> </w:t>
      </w:r>
      <w:r>
        <w:rPr>
          <w:rFonts w:ascii="Times New Roman" w:eastAsia="Times New Roman" w:hAnsi="Times New Roman" w:cs="Times New Roman"/>
          <w:i/>
          <w:lang w:val="mn-MN"/>
        </w:rPr>
        <w:t xml:space="preserve">ОНЫ </w:t>
      </w:r>
      <w:r w:rsidR="00E60F83" w:rsidRPr="00E60F83">
        <w:rPr>
          <w:rFonts w:ascii="Times New Roman" w:eastAsia="Times New Roman" w:hAnsi="Times New Roman" w:cs="Times New Roman"/>
          <w:i/>
          <w:lang w:val="mn-MN"/>
        </w:rPr>
        <w:t>ЖИЛИЙН ҮЙЛ АЖИЛЛАГААНЫ ТАЙЛАН</w:t>
      </w:r>
    </w:p>
    <w:p w:rsidR="00596CE8" w:rsidRDefault="00596CE8" w:rsidP="00E60F83">
      <w:pPr>
        <w:spacing w:after="0" w:line="240" w:lineRule="auto"/>
        <w:rPr>
          <w:rFonts w:ascii="Times New Roman" w:eastAsia="Times New Roman" w:hAnsi="Times New Roman" w:cs="Times New Roman"/>
          <w:i/>
          <w:lang w:val="mn-MN"/>
        </w:rPr>
      </w:pPr>
    </w:p>
    <w:p w:rsidR="00596CE8" w:rsidRDefault="00596CE8" w:rsidP="00E60F83">
      <w:pPr>
        <w:spacing w:after="0" w:line="240" w:lineRule="auto"/>
        <w:rPr>
          <w:rFonts w:ascii="Times New Roman" w:eastAsia="Times New Roman" w:hAnsi="Times New Roman" w:cs="Times New Roman"/>
          <w:i/>
          <w:lang w:val="mn-MN"/>
        </w:rPr>
      </w:pPr>
    </w:p>
    <w:p w:rsidR="00596CE8" w:rsidRPr="00E60F83" w:rsidRDefault="00596CE8" w:rsidP="00596CE8">
      <w:pPr>
        <w:widowControl w:val="0"/>
        <w:numPr>
          <w:ilvl w:val="0"/>
          <w:numId w:val="1"/>
        </w:numPr>
        <w:ind w:right="95"/>
        <w:outlineLvl w:val="1"/>
        <w:rPr>
          <w:rFonts w:ascii="Times New Roman" w:eastAsia="Times New Roman" w:hAnsi="Times New Roman" w:cs="Times New Roman"/>
          <w:bCs/>
          <w:iCs/>
          <w:lang w:val="mn-MN"/>
        </w:rPr>
      </w:pPr>
      <w:r w:rsidRPr="009879A3">
        <w:rPr>
          <w:rFonts w:ascii="Times New Roman" w:eastAsia="Times New Roman" w:hAnsi="Times New Roman" w:cs="Times New Roman"/>
          <w:b/>
          <w:bCs/>
          <w:i/>
          <w:iCs/>
          <w:color w:val="000000"/>
          <w:lang w:val="mn-MN"/>
        </w:rPr>
        <w:t>Компанийн бизнесийн үйл ажиллагааны талаарх мэдээлэл</w:t>
      </w:r>
      <w:r w:rsidRPr="00E60F83">
        <w:rPr>
          <w:rFonts w:ascii="Times New Roman" w:eastAsia="Times New Roman" w:hAnsi="Times New Roman" w:cs="Times New Roman"/>
          <w:b/>
          <w:bCs/>
          <w:i/>
          <w:iCs/>
          <w:color w:val="000000"/>
          <w:lang w:val="mn-MN"/>
        </w:rPr>
        <w:t xml:space="preserve"> </w:t>
      </w:r>
    </w:p>
    <w:p w:rsidR="00596CE8" w:rsidRPr="00916C24" w:rsidRDefault="00596CE8" w:rsidP="00596CE8">
      <w:pPr>
        <w:pStyle w:val="Default"/>
        <w:spacing w:line="360" w:lineRule="auto"/>
        <w:ind w:firstLine="720"/>
        <w:jc w:val="both"/>
        <w:rPr>
          <w:sz w:val="23"/>
          <w:szCs w:val="23"/>
          <w:lang w:val="mn-MN"/>
        </w:rPr>
      </w:pPr>
      <w:r w:rsidRPr="00916C24">
        <w:rPr>
          <w:sz w:val="23"/>
          <w:szCs w:val="23"/>
          <w:lang w:val="mn-MN"/>
        </w:rPr>
        <w:t xml:space="preserve">Тус компанийн Улаанбаатар хотын Баянгол дүүргийн нутаг дэвсгэрт буй хүнсний ногоо хадгалах зоорийн барилга байгууламж  нь 1960-аад оны үед ашиглалтанд орж хүнсний ногоо хадгалах улсын том зоориор үйл ажиллагаагаа явуулж байсан. </w:t>
      </w:r>
    </w:p>
    <w:p w:rsidR="009879A3" w:rsidRDefault="00596CE8" w:rsidP="00596CE8">
      <w:pPr>
        <w:autoSpaceDE w:val="0"/>
        <w:autoSpaceDN w:val="0"/>
        <w:adjustRightInd w:val="0"/>
        <w:spacing w:after="0" w:line="360" w:lineRule="auto"/>
        <w:jc w:val="both"/>
        <w:rPr>
          <w:rFonts w:ascii="Times New Roman" w:hAnsi="Times New Roman" w:cs="Times New Roman"/>
          <w:sz w:val="24"/>
          <w:szCs w:val="24"/>
          <w:lang w:val="mn-MN"/>
        </w:rPr>
      </w:pPr>
      <w:r w:rsidRPr="00916C24">
        <w:rPr>
          <w:sz w:val="23"/>
          <w:szCs w:val="23"/>
          <w:lang w:val="mn-MN"/>
        </w:rPr>
        <w:t xml:space="preserve"> </w:t>
      </w:r>
      <w:r w:rsidRPr="00916C24">
        <w:rPr>
          <w:sz w:val="23"/>
          <w:szCs w:val="23"/>
          <w:lang w:val="mn-MN"/>
        </w:rPr>
        <w:tab/>
      </w:r>
      <w:r w:rsidRPr="00916C24">
        <w:rPr>
          <w:rFonts w:ascii="Times New Roman" w:hAnsi="Times New Roman" w:cs="Times New Roman"/>
          <w:sz w:val="24"/>
          <w:szCs w:val="24"/>
          <w:lang w:val="mn-MN"/>
        </w:rPr>
        <w:t xml:space="preserve">Зоорийн байгууламж нь 40 гаруй жил ашиглагдаж байсан бөгөөд сүүлийн жилүүдэд ихээр хуучиран элэгдэж хүнсний ногоо хадгалах стандартийг бүрэн хангахгүй болсны улмаас үйл ажиллагаа  </w:t>
      </w:r>
      <w:r>
        <w:rPr>
          <w:rFonts w:ascii="Times New Roman" w:hAnsi="Times New Roman" w:cs="Times New Roman"/>
          <w:sz w:val="24"/>
          <w:szCs w:val="24"/>
          <w:lang w:val="mn-MN"/>
        </w:rPr>
        <w:t>явуулаагүй байна</w:t>
      </w:r>
      <w:r w:rsidRPr="00916C24">
        <w:rPr>
          <w:rFonts w:ascii="Times New Roman" w:hAnsi="Times New Roman" w:cs="Times New Roman"/>
          <w:sz w:val="24"/>
          <w:szCs w:val="24"/>
          <w:lang w:val="mn-MN"/>
        </w:rPr>
        <w:t>.</w:t>
      </w:r>
      <w:r>
        <w:rPr>
          <w:rFonts w:ascii="Times New Roman" w:hAnsi="Times New Roman" w:cs="Times New Roman"/>
          <w:sz w:val="24"/>
          <w:szCs w:val="24"/>
          <w:lang w:val="mn-MN"/>
        </w:rPr>
        <w:t xml:space="preserve"> </w:t>
      </w:r>
    </w:p>
    <w:p w:rsidR="009879A3" w:rsidRDefault="00596CE8" w:rsidP="009879A3">
      <w:pPr>
        <w:autoSpaceDE w:val="0"/>
        <w:autoSpaceDN w:val="0"/>
        <w:adjustRightInd w:val="0"/>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Цаашид агуулахын барилга байгууламж</w:t>
      </w:r>
      <w:r w:rsidR="009879A3">
        <w:rPr>
          <w:rFonts w:ascii="Times New Roman" w:hAnsi="Times New Roman" w:cs="Times New Roman"/>
          <w:sz w:val="24"/>
          <w:szCs w:val="24"/>
          <w:lang w:val="mn-MN"/>
        </w:rPr>
        <w:t xml:space="preserve">уудыг </w:t>
      </w:r>
      <w:r>
        <w:rPr>
          <w:rFonts w:ascii="Times New Roman" w:hAnsi="Times New Roman" w:cs="Times New Roman"/>
          <w:sz w:val="24"/>
          <w:szCs w:val="24"/>
          <w:lang w:val="mn-MN"/>
        </w:rPr>
        <w:t>нөхөн сэргээх боломжгүй шинээр барих шаардлагатай</w:t>
      </w:r>
      <w:r w:rsidR="009879A3">
        <w:rPr>
          <w:rFonts w:ascii="Times New Roman" w:hAnsi="Times New Roman" w:cs="Times New Roman"/>
          <w:sz w:val="24"/>
          <w:szCs w:val="24"/>
          <w:lang w:val="mn-MN"/>
        </w:rPr>
        <w:t xml:space="preserve"> байна</w:t>
      </w:r>
      <w:r>
        <w:rPr>
          <w:rFonts w:ascii="Times New Roman" w:hAnsi="Times New Roman" w:cs="Times New Roman"/>
          <w:sz w:val="24"/>
          <w:szCs w:val="24"/>
          <w:lang w:val="mn-MN"/>
        </w:rPr>
        <w:t>.</w:t>
      </w:r>
    </w:p>
    <w:p w:rsidR="00596CE8" w:rsidRDefault="009879A3" w:rsidP="009879A3">
      <w:pPr>
        <w:autoSpaceDE w:val="0"/>
        <w:autoSpaceDN w:val="0"/>
        <w:adjustRightInd w:val="0"/>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2019 онд </w:t>
      </w:r>
      <w:r w:rsidR="00596CE8" w:rsidRPr="00916C24">
        <w:rPr>
          <w:rFonts w:ascii="Times New Roman" w:hAnsi="Times New Roman" w:cs="Times New Roman"/>
          <w:sz w:val="24"/>
          <w:szCs w:val="24"/>
          <w:lang w:val="mn-MN"/>
        </w:rPr>
        <w:t xml:space="preserve"> </w:t>
      </w:r>
      <w:r>
        <w:rPr>
          <w:rFonts w:ascii="Times New Roman" w:hAnsi="Times New Roman" w:cs="Times New Roman"/>
          <w:sz w:val="24"/>
          <w:szCs w:val="24"/>
          <w:lang w:val="mn-MN"/>
        </w:rPr>
        <w:t>эхний ээлжинд 3 зоорийн байгууламжийн суурийг ашиглан сэргээн засварлах ажлыг төлөвлөж байгаа бөгөөд зураг төсөл болон санхүүгийн эх үүсвэрийг талаар судалгааг хийгээд байна. Ингэснээр зоорийн үйл ажиллагааг бага багаар үргэлжлүүлэн сэргээх  боломжтой гэж харж байна.</w:t>
      </w:r>
    </w:p>
    <w:p w:rsidR="009879A3" w:rsidRPr="00916C24" w:rsidRDefault="009879A3" w:rsidP="009879A3">
      <w:pPr>
        <w:autoSpaceDE w:val="0"/>
        <w:autoSpaceDN w:val="0"/>
        <w:adjustRightInd w:val="0"/>
        <w:spacing w:after="0" w:line="360" w:lineRule="auto"/>
        <w:ind w:firstLine="720"/>
        <w:jc w:val="both"/>
        <w:rPr>
          <w:sz w:val="23"/>
          <w:szCs w:val="23"/>
          <w:lang w:val="mn-MN"/>
        </w:rPr>
      </w:pPr>
    </w:p>
    <w:p w:rsidR="00596CE8" w:rsidRPr="00E60F83" w:rsidRDefault="00596CE8" w:rsidP="00596CE8">
      <w:pPr>
        <w:numPr>
          <w:ilvl w:val="0"/>
          <w:numId w:val="1"/>
        </w:numPr>
        <w:contextualSpacing/>
        <w:rPr>
          <w:rFonts w:ascii="Times New Roman" w:eastAsia="Calibri" w:hAnsi="Times New Roman" w:cs="Times New Roman"/>
          <w:color w:val="000000"/>
          <w:lang w:val="mn-MN"/>
        </w:rPr>
      </w:pPr>
      <w:r w:rsidRPr="009879A3">
        <w:rPr>
          <w:rFonts w:ascii="Times New Roman" w:eastAsia="Calibri" w:hAnsi="Times New Roman" w:cs="Times New Roman"/>
          <w:b/>
          <w:bCs/>
          <w:i/>
          <w:color w:val="000000"/>
          <w:lang w:val="mn-MN"/>
        </w:rPr>
        <w:t xml:space="preserve"> </w:t>
      </w:r>
      <w:proofErr w:type="spellStart"/>
      <w:r w:rsidRPr="00E60F83">
        <w:rPr>
          <w:rFonts w:ascii="Times New Roman" w:eastAsia="Calibri" w:hAnsi="Times New Roman" w:cs="Times New Roman"/>
          <w:b/>
          <w:bCs/>
          <w:i/>
          <w:color w:val="000000"/>
        </w:rPr>
        <w:t>Удирдлагын</w:t>
      </w:r>
      <w:proofErr w:type="spellEnd"/>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талаарх</w:t>
      </w:r>
      <w:proofErr w:type="spellEnd"/>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мэдээлэл</w:t>
      </w:r>
      <w:proofErr w:type="spellEnd"/>
      <w:r w:rsidRPr="00E60F83">
        <w:rPr>
          <w:rFonts w:ascii="Times New Roman" w:eastAsia="Calibri" w:hAnsi="Times New Roman" w:cs="Times New Roman"/>
          <w:b/>
          <w:bCs/>
          <w:color w:val="000000"/>
          <w:lang w:val="mn-MN"/>
        </w:rPr>
        <w:t xml:space="preserve"> </w:t>
      </w:r>
    </w:p>
    <w:p w:rsidR="00596CE8" w:rsidRPr="00E60F83" w:rsidRDefault="00596CE8" w:rsidP="00596CE8">
      <w:pPr>
        <w:ind w:left="360"/>
        <w:contextualSpacing/>
        <w:rPr>
          <w:rFonts w:ascii="Times New Roman" w:eastAsia="Calibri" w:hAnsi="Times New Roman" w:cs="Times New Roman"/>
          <w:b/>
          <w:bCs/>
          <w:color w:val="000000"/>
          <w:lang w:val="mn-MN"/>
        </w:rPr>
      </w:pPr>
    </w:p>
    <w:p w:rsidR="00596CE8" w:rsidRPr="00E60F83" w:rsidRDefault="00596CE8" w:rsidP="00CC4BB2">
      <w:pPr>
        <w:ind w:firstLine="360"/>
        <w:rPr>
          <w:rFonts w:ascii="Times New Roman" w:eastAsia="Calibri" w:hAnsi="Times New Roman" w:cs="Times New Roman"/>
          <w:color w:val="000000"/>
          <w:lang w:val="mn-MN"/>
        </w:rPr>
      </w:pPr>
      <w:r>
        <w:rPr>
          <w:rFonts w:ascii="Times New Roman" w:eastAsia="Calibri" w:hAnsi="Times New Roman" w:cs="Times New Roman"/>
          <w:color w:val="000000"/>
          <w:lang w:val="mn-MN"/>
        </w:rPr>
        <w:t>Арвижих ХК-ийн ТУЗ-ын дарга Дамбийгийн Баатар томилогдон ажиллаж байна.</w:t>
      </w:r>
    </w:p>
    <w:p w:rsidR="00596CE8" w:rsidRPr="00E60F83" w:rsidRDefault="00596CE8" w:rsidP="00596CE8">
      <w:pPr>
        <w:widowControl w:val="0"/>
        <w:numPr>
          <w:ilvl w:val="0"/>
          <w:numId w:val="1"/>
        </w:numPr>
        <w:outlineLvl w:val="1"/>
        <w:rPr>
          <w:rFonts w:ascii="Times New Roman" w:eastAsia="Times New Roman" w:hAnsi="Times New Roman" w:cs="Times New Roman"/>
          <w:b/>
          <w:bCs/>
          <w:i/>
          <w:iCs/>
          <w:color w:val="000000"/>
          <w:lang w:val="mn-MN"/>
        </w:rPr>
      </w:pPr>
      <w:proofErr w:type="spellStart"/>
      <w:r w:rsidRPr="00E60F83">
        <w:rPr>
          <w:rFonts w:ascii="Times New Roman" w:eastAsia="Times New Roman" w:hAnsi="Times New Roman" w:cs="Times New Roman"/>
          <w:b/>
          <w:bCs/>
          <w:i/>
          <w:iCs/>
          <w:color w:val="000000"/>
        </w:rPr>
        <w:t>Cанхүүгийн</w:t>
      </w:r>
      <w:proofErr w:type="spellEnd"/>
      <w:r w:rsidRPr="00E60F83">
        <w:rPr>
          <w:rFonts w:ascii="Times New Roman" w:eastAsia="Times New Roman" w:hAnsi="Times New Roman" w:cs="Times New Roman"/>
          <w:b/>
          <w:bCs/>
          <w:i/>
          <w:iCs/>
          <w:color w:val="000000"/>
        </w:rPr>
        <w:t xml:space="preserve"> </w:t>
      </w:r>
      <w:proofErr w:type="spellStart"/>
      <w:r w:rsidRPr="00E60F83">
        <w:rPr>
          <w:rFonts w:ascii="Times New Roman" w:eastAsia="Times New Roman" w:hAnsi="Times New Roman" w:cs="Times New Roman"/>
          <w:b/>
          <w:bCs/>
          <w:i/>
          <w:iCs/>
          <w:color w:val="000000"/>
        </w:rPr>
        <w:t>байдлын</w:t>
      </w:r>
      <w:proofErr w:type="spellEnd"/>
      <w:r w:rsidRPr="00E60F83">
        <w:rPr>
          <w:rFonts w:ascii="Times New Roman" w:eastAsia="Times New Roman" w:hAnsi="Times New Roman" w:cs="Times New Roman"/>
          <w:b/>
          <w:bCs/>
          <w:i/>
          <w:iCs/>
          <w:color w:val="000000"/>
        </w:rPr>
        <w:t xml:space="preserve"> </w:t>
      </w:r>
      <w:proofErr w:type="spellStart"/>
      <w:r w:rsidRPr="00E60F83">
        <w:rPr>
          <w:rFonts w:ascii="Times New Roman" w:eastAsia="Times New Roman" w:hAnsi="Times New Roman" w:cs="Times New Roman"/>
          <w:b/>
          <w:bCs/>
          <w:i/>
          <w:iCs/>
          <w:color w:val="000000"/>
        </w:rPr>
        <w:t>талаарх</w:t>
      </w:r>
      <w:proofErr w:type="spellEnd"/>
      <w:r w:rsidRPr="00E60F83">
        <w:rPr>
          <w:rFonts w:ascii="Times New Roman" w:eastAsia="Times New Roman" w:hAnsi="Times New Roman" w:cs="Times New Roman"/>
          <w:b/>
          <w:bCs/>
          <w:i/>
          <w:iCs/>
          <w:color w:val="000000"/>
        </w:rPr>
        <w:t xml:space="preserve"> </w:t>
      </w:r>
      <w:proofErr w:type="spellStart"/>
      <w:r w:rsidRPr="00E60F83">
        <w:rPr>
          <w:rFonts w:ascii="Times New Roman" w:eastAsia="Times New Roman" w:hAnsi="Times New Roman" w:cs="Times New Roman"/>
          <w:b/>
          <w:bCs/>
          <w:i/>
          <w:iCs/>
          <w:color w:val="000000"/>
        </w:rPr>
        <w:t>мэдээлэл</w:t>
      </w:r>
      <w:proofErr w:type="spellEnd"/>
      <w:r w:rsidRPr="00E60F83">
        <w:rPr>
          <w:rFonts w:ascii="Times New Roman" w:eastAsia="Times New Roman" w:hAnsi="Times New Roman" w:cs="Times New Roman"/>
          <w:b/>
          <w:bCs/>
          <w:i/>
          <w:iCs/>
          <w:color w:val="000000"/>
          <w:lang w:val="mn-MN"/>
        </w:rPr>
        <w:t xml:space="preserve"> </w:t>
      </w:r>
    </w:p>
    <w:tbl>
      <w:tblPr>
        <w:tblStyle w:val="TableGrid"/>
        <w:tblW w:w="8817" w:type="dxa"/>
        <w:tblInd w:w="360" w:type="dxa"/>
        <w:tblLook w:val="04A0" w:firstRow="1" w:lastRow="0" w:firstColumn="1" w:lastColumn="0" w:noHBand="0" w:noVBand="1"/>
      </w:tblPr>
      <w:tblGrid>
        <w:gridCol w:w="2605"/>
        <w:gridCol w:w="1710"/>
        <w:gridCol w:w="2610"/>
        <w:gridCol w:w="1892"/>
      </w:tblGrid>
      <w:tr w:rsidR="00CC4BB2" w:rsidTr="00CC4BB2">
        <w:tc>
          <w:tcPr>
            <w:tcW w:w="4315" w:type="dxa"/>
            <w:gridSpan w:val="2"/>
          </w:tcPr>
          <w:p w:rsidR="00CC4BB2" w:rsidRPr="00CC4BB2" w:rsidRDefault="00CC4BB2" w:rsidP="00CC4BB2">
            <w:pPr>
              <w:jc w:val="center"/>
              <w:rPr>
                <w:rFonts w:ascii="Times New Roman" w:eastAsia="Calibri" w:hAnsi="Times New Roman" w:cs="Times New Roman"/>
                <w:lang w:val="mn-MN"/>
              </w:rPr>
            </w:pPr>
            <w:r>
              <w:rPr>
                <w:rFonts w:ascii="Times New Roman" w:eastAsia="Calibri" w:hAnsi="Times New Roman" w:cs="Times New Roman"/>
                <w:lang w:val="mn-MN"/>
              </w:rPr>
              <w:t>Актив</w:t>
            </w:r>
          </w:p>
        </w:tc>
        <w:tc>
          <w:tcPr>
            <w:tcW w:w="4502" w:type="dxa"/>
            <w:gridSpan w:val="2"/>
          </w:tcPr>
          <w:p w:rsidR="00CC4BB2" w:rsidRPr="00CC4BB2" w:rsidRDefault="00CC4BB2" w:rsidP="00CC4BB2">
            <w:pPr>
              <w:jc w:val="center"/>
              <w:rPr>
                <w:rFonts w:ascii="Times New Roman" w:eastAsia="Calibri" w:hAnsi="Times New Roman" w:cs="Times New Roman"/>
                <w:lang w:val="mn-MN"/>
              </w:rPr>
            </w:pPr>
            <w:r>
              <w:rPr>
                <w:rFonts w:ascii="Times New Roman" w:eastAsia="Calibri" w:hAnsi="Times New Roman" w:cs="Times New Roman"/>
                <w:lang w:val="mn-MN"/>
              </w:rPr>
              <w:t>Пассив</w:t>
            </w:r>
          </w:p>
        </w:tc>
      </w:tr>
      <w:tr w:rsidR="00CC4BB2" w:rsidTr="00CC4BB2">
        <w:tc>
          <w:tcPr>
            <w:tcW w:w="2605" w:type="dxa"/>
          </w:tcPr>
          <w:p w:rsidR="00CC4BB2" w:rsidRPr="00CC4BB2" w:rsidRDefault="00CC4BB2" w:rsidP="00CC4BB2">
            <w:pPr>
              <w:jc w:val="center"/>
              <w:rPr>
                <w:rFonts w:ascii="Times New Roman" w:eastAsia="Calibri" w:hAnsi="Times New Roman" w:cs="Times New Roman"/>
                <w:lang w:val="mn-MN"/>
              </w:rPr>
            </w:pPr>
            <w:r>
              <w:rPr>
                <w:rFonts w:ascii="Times New Roman" w:eastAsia="Calibri" w:hAnsi="Times New Roman" w:cs="Times New Roman"/>
                <w:lang w:val="mn-MN"/>
              </w:rPr>
              <w:t>Үзүүлэлт</w:t>
            </w:r>
          </w:p>
        </w:tc>
        <w:tc>
          <w:tcPr>
            <w:tcW w:w="1710" w:type="dxa"/>
          </w:tcPr>
          <w:p w:rsidR="00CC4BB2" w:rsidRPr="00CC4BB2" w:rsidRDefault="00CC4BB2" w:rsidP="00CC4BB2">
            <w:pPr>
              <w:jc w:val="center"/>
              <w:rPr>
                <w:rFonts w:ascii="Times New Roman" w:eastAsia="Calibri" w:hAnsi="Times New Roman" w:cs="Times New Roman"/>
                <w:lang w:val="mn-MN"/>
              </w:rPr>
            </w:pPr>
            <w:r>
              <w:rPr>
                <w:rFonts w:ascii="Times New Roman" w:eastAsia="Calibri" w:hAnsi="Times New Roman" w:cs="Times New Roman"/>
                <w:lang w:val="mn-MN"/>
              </w:rPr>
              <w:t>Дүн</w:t>
            </w:r>
          </w:p>
        </w:tc>
        <w:tc>
          <w:tcPr>
            <w:tcW w:w="2610" w:type="dxa"/>
          </w:tcPr>
          <w:p w:rsidR="00CC4BB2" w:rsidRDefault="00CC4BB2" w:rsidP="00CC4BB2">
            <w:pPr>
              <w:jc w:val="center"/>
              <w:rPr>
                <w:rFonts w:ascii="Times New Roman" w:eastAsia="Calibri" w:hAnsi="Times New Roman" w:cs="Times New Roman"/>
              </w:rPr>
            </w:pPr>
            <w:r>
              <w:rPr>
                <w:rFonts w:ascii="Times New Roman" w:eastAsia="Calibri" w:hAnsi="Times New Roman" w:cs="Times New Roman"/>
                <w:lang w:val="mn-MN"/>
              </w:rPr>
              <w:t>Үзүүлэлт</w:t>
            </w:r>
          </w:p>
        </w:tc>
        <w:tc>
          <w:tcPr>
            <w:tcW w:w="1892" w:type="dxa"/>
          </w:tcPr>
          <w:p w:rsidR="00CC4BB2" w:rsidRDefault="00CC4BB2" w:rsidP="00CC4BB2">
            <w:pPr>
              <w:jc w:val="center"/>
              <w:rPr>
                <w:rFonts w:ascii="Times New Roman" w:eastAsia="Calibri" w:hAnsi="Times New Roman" w:cs="Times New Roman"/>
              </w:rPr>
            </w:pPr>
            <w:r>
              <w:rPr>
                <w:rFonts w:ascii="Times New Roman" w:eastAsia="Calibri" w:hAnsi="Times New Roman" w:cs="Times New Roman"/>
                <w:lang w:val="mn-MN"/>
              </w:rPr>
              <w:t>Дүн</w:t>
            </w:r>
          </w:p>
        </w:tc>
      </w:tr>
      <w:tr w:rsidR="00CC4BB2" w:rsidTr="00CC4BB2">
        <w:tc>
          <w:tcPr>
            <w:tcW w:w="2605" w:type="dxa"/>
          </w:tcPr>
          <w:p w:rsidR="00CC4BB2" w:rsidRPr="00CC4BB2" w:rsidRDefault="00CC4BB2" w:rsidP="00CC4BB2">
            <w:pPr>
              <w:rPr>
                <w:rFonts w:ascii="Times New Roman" w:eastAsia="Calibri" w:hAnsi="Times New Roman" w:cs="Times New Roman"/>
                <w:lang w:val="mn-MN"/>
              </w:rPr>
            </w:pPr>
            <w:r>
              <w:rPr>
                <w:rFonts w:ascii="Times New Roman" w:eastAsia="Calibri" w:hAnsi="Times New Roman" w:cs="Times New Roman"/>
                <w:lang w:val="mn-MN"/>
              </w:rPr>
              <w:t>Эргэлтийн хөрөнгө</w:t>
            </w:r>
          </w:p>
        </w:tc>
        <w:tc>
          <w:tcPr>
            <w:tcW w:w="1710" w:type="dxa"/>
          </w:tcPr>
          <w:p w:rsidR="00CC4BB2" w:rsidRPr="008F49D5" w:rsidRDefault="008F49D5" w:rsidP="00CC4BB2">
            <w:pPr>
              <w:jc w:val="right"/>
              <w:rPr>
                <w:rFonts w:ascii="Times New Roman" w:eastAsia="Calibri" w:hAnsi="Times New Roman" w:cs="Times New Roman"/>
                <w:lang w:val="mn-MN"/>
              </w:rPr>
            </w:pPr>
            <w:r>
              <w:rPr>
                <w:rFonts w:ascii="Times New Roman" w:eastAsia="Calibri" w:hAnsi="Times New Roman" w:cs="Times New Roman"/>
                <w:lang w:val="mn-MN"/>
              </w:rPr>
              <w:t>363,302,97</w:t>
            </w:r>
          </w:p>
        </w:tc>
        <w:tc>
          <w:tcPr>
            <w:tcW w:w="2610" w:type="dxa"/>
          </w:tcPr>
          <w:p w:rsidR="00CC4BB2" w:rsidRPr="00CC4BB2" w:rsidRDefault="00CC4BB2" w:rsidP="00CC4BB2">
            <w:pPr>
              <w:rPr>
                <w:rFonts w:ascii="Times New Roman" w:eastAsia="Calibri" w:hAnsi="Times New Roman" w:cs="Times New Roman"/>
                <w:lang w:val="mn-MN"/>
              </w:rPr>
            </w:pPr>
            <w:r>
              <w:rPr>
                <w:rFonts w:ascii="Times New Roman" w:eastAsia="Calibri" w:hAnsi="Times New Roman" w:cs="Times New Roman"/>
                <w:lang w:val="mn-MN"/>
              </w:rPr>
              <w:t xml:space="preserve">Нийт өр төлбөр </w:t>
            </w:r>
          </w:p>
        </w:tc>
        <w:tc>
          <w:tcPr>
            <w:tcW w:w="1892" w:type="dxa"/>
          </w:tcPr>
          <w:p w:rsidR="00CC4BB2" w:rsidRPr="008F49D5" w:rsidRDefault="008F49D5" w:rsidP="00CC4BB2">
            <w:pPr>
              <w:jc w:val="right"/>
              <w:rPr>
                <w:rFonts w:ascii="Times New Roman" w:eastAsia="Calibri" w:hAnsi="Times New Roman" w:cs="Times New Roman"/>
                <w:lang w:val="mn-MN"/>
              </w:rPr>
            </w:pPr>
            <w:r>
              <w:rPr>
                <w:rFonts w:ascii="Times New Roman" w:eastAsia="Calibri" w:hAnsi="Times New Roman" w:cs="Times New Roman"/>
                <w:lang w:val="mn-MN"/>
              </w:rPr>
              <w:t>79,883,842.00</w:t>
            </w:r>
          </w:p>
        </w:tc>
      </w:tr>
      <w:tr w:rsidR="00CC4BB2" w:rsidTr="00CC4BB2">
        <w:tc>
          <w:tcPr>
            <w:tcW w:w="2605" w:type="dxa"/>
          </w:tcPr>
          <w:p w:rsidR="00CC4BB2" w:rsidRPr="00CC4BB2" w:rsidRDefault="00CC4BB2" w:rsidP="00CC4BB2">
            <w:pPr>
              <w:rPr>
                <w:rFonts w:ascii="Times New Roman" w:eastAsia="Calibri" w:hAnsi="Times New Roman" w:cs="Times New Roman"/>
                <w:lang w:val="mn-MN"/>
              </w:rPr>
            </w:pPr>
            <w:r>
              <w:rPr>
                <w:rFonts w:ascii="Times New Roman" w:eastAsia="Calibri" w:hAnsi="Times New Roman" w:cs="Times New Roman"/>
                <w:lang w:val="mn-MN"/>
              </w:rPr>
              <w:t>Эргэлтийн бус хөрөнгө</w:t>
            </w:r>
          </w:p>
        </w:tc>
        <w:tc>
          <w:tcPr>
            <w:tcW w:w="1710" w:type="dxa"/>
          </w:tcPr>
          <w:p w:rsidR="00CC4BB2" w:rsidRDefault="00CC4BB2" w:rsidP="00CC4BB2">
            <w:pPr>
              <w:jc w:val="right"/>
              <w:rPr>
                <w:rFonts w:ascii="Times New Roman" w:eastAsia="Calibri" w:hAnsi="Times New Roman" w:cs="Times New Roman"/>
              </w:rPr>
            </w:pPr>
            <w:r>
              <w:rPr>
                <w:rFonts w:ascii="Times New Roman" w:eastAsia="Calibri" w:hAnsi="Times New Roman" w:cs="Times New Roman"/>
              </w:rPr>
              <w:t>21,973,340.00</w:t>
            </w:r>
          </w:p>
        </w:tc>
        <w:tc>
          <w:tcPr>
            <w:tcW w:w="2610" w:type="dxa"/>
          </w:tcPr>
          <w:p w:rsidR="00CC4BB2" w:rsidRPr="00CC4BB2" w:rsidRDefault="00CC4BB2" w:rsidP="00CC4BB2">
            <w:pPr>
              <w:rPr>
                <w:rFonts w:ascii="Times New Roman" w:eastAsia="Calibri" w:hAnsi="Times New Roman" w:cs="Times New Roman"/>
                <w:lang w:val="mn-MN"/>
              </w:rPr>
            </w:pPr>
            <w:r>
              <w:rPr>
                <w:rFonts w:ascii="Times New Roman" w:eastAsia="Calibri" w:hAnsi="Times New Roman" w:cs="Times New Roman"/>
                <w:lang w:val="mn-MN"/>
              </w:rPr>
              <w:t>Эздийн өмчийн дүн</w:t>
            </w:r>
          </w:p>
        </w:tc>
        <w:tc>
          <w:tcPr>
            <w:tcW w:w="1892" w:type="dxa"/>
          </w:tcPr>
          <w:p w:rsidR="00CC4BB2" w:rsidRPr="00CC4BB2" w:rsidRDefault="00CC4BB2" w:rsidP="008F49D5">
            <w:pPr>
              <w:jc w:val="right"/>
              <w:rPr>
                <w:rFonts w:ascii="Times New Roman" w:eastAsia="Calibri" w:hAnsi="Times New Roman" w:cs="Times New Roman"/>
              </w:rPr>
            </w:pPr>
            <w:r>
              <w:rPr>
                <w:rFonts w:ascii="Times New Roman" w:eastAsia="Calibri" w:hAnsi="Times New Roman" w:cs="Times New Roman"/>
              </w:rPr>
              <w:t>(</w:t>
            </w:r>
            <w:r w:rsidR="008F49D5">
              <w:rPr>
                <w:rFonts w:ascii="Times New Roman" w:eastAsia="Calibri" w:hAnsi="Times New Roman" w:cs="Times New Roman"/>
                <w:lang w:val="mn-MN"/>
              </w:rPr>
              <w:t>63,185,299,03</w:t>
            </w:r>
            <w:r>
              <w:rPr>
                <w:rFonts w:ascii="Times New Roman" w:eastAsia="Calibri" w:hAnsi="Times New Roman" w:cs="Times New Roman"/>
              </w:rPr>
              <w:t>)</w:t>
            </w:r>
          </w:p>
        </w:tc>
      </w:tr>
      <w:tr w:rsidR="00CC4BB2" w:rsidTr="00CC4BB2">
        <w:tc>
          <w:tcPr>
            <w:tcW w:w="2605" w:type="dxa"/>
          </w:tcPr>
          <w:p w:rsidR="00CC4BB2" w:rsidRPr="00484FDA" w:rsidRDefault="00CC4BB2" w:rsidP="00CC4BB2">
            <w:pPr>
              <w:rPr>
                <w:rFonts w:ascii="Times New Roman" w:eastAsia="Calibri" w:hAnsi="Times New Roman" w:cs="Times New Roman"/>
                <w:b/>
                <w:lang w:val="mn-MN"/>
              </w:rPr>
            </w:pPr>
            <w:r w:rsidRPr="00484FDA">
              <w:rPr>
                <w:rFonts w:ascii="Times New Roman" w:eastAsia="Calibri" w:hAnsi="Times New Roman" w:cs="Times New Roman"/>
                <w:b/>
                <w:lang w:val="mn-MN"/>
              </w:rPr>
              <w:t>Нийт хөрөнгийн дүн</w:t>
            </w:r>
          </w:p>
        </w:tc>
        <w:tc>
          <w:tcPr>
            <w:tcW w:w="1710" w:type="dxa"/>
          </w:tcPr>
          <w:p w:rsidR="00CC4BB2" w:rsidRPr="008F49D5" w:rsidRDefault="00484FDA" w:rsidP="00CC4BB2">
            <w:pPr>
              <w:jc w:val="right"/>
              <w:rPr>
                <w:rFonts w:ascii="Times New Roman" w:eastAsia="Calibri" w:hAnsi="Times New Roman" w:cs="Times New Roman"/>
                <w:b/>
                <w:lang w:val="mn-MN"/>
              </w:rPr>
            </w:pPr>
            <w:r w:rsidRPr="00484FDA">
              <w:rPr>
                <w:rFonts w:ascii="Times New Roman" w:eastAsia="Calibri" w:hAnsi="Times New Roman" w:cs="Times New Roman"/>
                <w:b/>
              </w:rPr>
              <w:t>22,</w:t>
            </w:r>
            <w:r w:rsidR="008F49D5">
              <w:rPr>
                <w:rFonts w:ascii="Times New Roman" w:eastAsia="Calibri" w:hAnsi="Times New Roman" w:cs="Times New Roman"/>
                <w:b/>
                <w:lang w:val="mn-MN"/>
              </w:rPr>
              <w:t>336</w:t>
            </w:r>
            <w:r w:rsidR="008F49D5">
              <w:rPr>
                <w:rFonts w:ascii="Times New Roman" w:eastAsia="Calibri" w:hAnsi="Times New Roman" w:cs="Times New Roman"/>
                <w:b/>
              </w:rPr>
              <w:t>,</w:t>
            </w:r>
            <w:r w:rsidR="008F49D5">
              <w:rPr>
                <w:rFonts w:ascii="Times New Roman" w:eastAsia="Calibri" w:hAnsi="Times New Roman" w:cs="Times New Roman"/>
                <w:b/>
                <w:lang w:val="mn-MN"/>
              </w:rPr>
              <w:t>642</w:t>
            </w:r>
            <w:r w:rsidR="008F49D5">
              <w:rPr>
                <w:rFonts w:ascii="Times New Roman" w:eastAsia="Calibri" w:hAnsi="Times New Roman" w:cs="Times New Roman"/>
                <w:b/>
              </w:rPr>
              <w:t>.</w:t>
            </w:r>
            <w:r w:rsidR="008F49D5">
              <w:rPr>
                <w:rFonts w:ascii="Times New Roman" w:eastAsia="Calibri" w:hAnsi="Times New Roman" w:cs="Times New Roman"/>
                <w:b/>
                <w:lang w:val="mn-MN"/>
              </w:rPr>
              <w:t>97</w:t>
            </w:r>
          </w:p>
        </w:tc>
        <w:tc>
          <w:tcPr>
            <w:tcW w:w="2610" w:type="dxa"/>
          </w:tcPr>
          <w:p w:rsidR="00CC4BB2" w:rsidRPr="00484FDA" w:rsidRDefault="00CC4BB2" w:rsidP="00CC4BB2">
            <w:pPr>
              <w:rPr>
                <w:rFonts w:ascii="Times New Roman" w:eastAsia="Calibri" w:hAnsi="Times New Roman" w:cs="Times New Roman"/>
                <w:b/>
                <w:lang w:val="mn-MN"/>
              </w:rPr>
            </w:pPr>
            <w:r w:rsidRPr="00484FDA">
              <w:rPr>
                <w:rFonts w:ascii="Times New Roman" w:eastAsia="Calibri" w:hAnsi="Times New Roman" w:cs="Times New Roman"/>
                <w:b/>
                <w:lang w:val="mn-MN"/>
              </w:rPr>
              <w:t>Өр төлбөр ба эздийн өмчийн дүн</w:t>
            </w:r>
          </w:p>
        </w:tc>
        <w:tc>
          <w:tcPr>
            <w:tcW w:w="1892" w:type="dxa"/>
          </w:tcPr>
          <w:p w:rsidR="00CC4BB2" w:rsidRPr="008F49D5" w:rsidRDefault="00484FDA" w:rsidP="008F49D5">
            <w:pPr>
              <w:jc w:val="right"/>
              <w:rPr>
                <w:rFonts w:ascii="Times New Roman" w:eastAsia="Calibri" w:hAnsi="Times New Roman" w:cs="Times New Roman"/>
                <w:b/>
                <w:lang w:val="mn-MN"/>
              </w:rPr>
            </w:pPr>
            <w:r w:rsidRPr="00484FDA">
              <w:rPr>
                <w:rFonts w:ascii="Times New Roman" w:eastAsia="Calibri" w:hAnsi="Times New Roman" w:cs="Times New Roman"/>
                <w:b/>
              </w:rPr>
              <w:t>22,</w:t>
            </w:r>
            <w:r w:rsidR="008F49D5">
              <w:rPr>
                <w:rFonts w:ascii="Times New Roman" w:eastAsia="Calibri" w:hAnsi="Times New Roman" w:cs="Times New Roman"/>
                <w:b/>
                <w:lang w:val="mn-MN"/>
              </w:rPr>
              <w:t>336,642.97</w:t>
            </w:r>
          </w:p>
        </w:tc>
      </w:tr>
    </w:tbl>
    <w:p w:rsidR="00596CE8" w:rsidRDefault="00596CE8" w:rsidP="00CC4BB2">
      <w:pPr>
        <w:ind w:left="360"/>
        <w:rPr>
          <w:rFonts w:ascii="Times New Roman" w:eastAsia="Calibri" w:hAnsi="Times New Roman" w:cs="Times New Roman"/>
          <w:lang w:val="mn-MN"/>
        </w:rPr>
      </w:pPr>
    </w:p>
    <w:p w:rsidR="008F49D5" w:rsidRPr="008F49D5" w:rsidRDefault="00D928AC" w:rsidP="00D928AC">
      <w:pPr>
        <w:spacing w:line="360" w:lineRule="auto"/>
        <w:ind w:left="360"/>
        <w:jc w:val="both"/>
        <w:rPr>
          <w:rFonts w:ascii="Times New Roman" w:eastAsia="Calibri" w:hAnsi="Times New Roman" w:cs="Times New Roman"/>
          <w:lang w:val="mn-MN"/>
        </w:rPr>
      </w:pPr>
      <w:r>
        <w:rPr>
          <w:rFonts w:ascii="Times New Roman" w:eastAsia="Calibri" w:hAnsi="Times New Roman" w:cs="Times New Roman"/>
          <w:lang w:val="mn-MN"/>
        </w:rPr>
        <w:t xml:space="preserve"> </w:t>
      </w:r>
      <w:r>
        <w:rPr>
          <w:rFonts w:ascii="Times New Roman" w:eastAsia="Calibri" w:hAnsi="Times New Roman" w:cs="Times New Roman"/>
          <w:lang w:val="mn-MN"/>
        </w:rPr>
        <w:tab/>
      </w:r>
      <w:r w:rsidR="008F49D5">
        <w:rPr>
          <w:rFonts w:ascii="Times New Roman" w:eastAsia="Calibri" w:hAnsi="Times New Roman" w:cs="Times New Roman"/>
          <w:lang w:val="mn-MN"/>
        </w:rPr>
        <w:t xml:space="preserve">2018 онд газрын төлбөр, хувьцаа эзэмшигчдийн хурлын зардал болон бусад үйл ажиллагааны зардлууд гарч алдагдалтай санхүүгийн тайлан тайлагнасан. </w:t>
      </w:r>
    </w:p>
    <w:p w:rsidR="00596CE8" w:rsidRPr="00E60F83" w:rsidRDefault="00596CE8" w:rsidP="00596CE8">
      <w:pPr>
        <w:numPr>
          <w:ilvl w:val="0"/>
          <w:numId w:val="1"/>
        </w:numPr>
        <w:contextualSpacing/>
        <w:rPr>
          <w:rFonts w:ascii="Times New Roman" w:eastAsia="Calibri" w:hAnsi="Times New Roman" w:cs="Times New Roman"/>
          <w:b/>
          <w:bCs/>
          <w:color w:val="000000"/>
        </w:rPr>
      </w:pPr>
      <w:r w:rsidRPr="00E60F83">
        <w:rPr>
          <w:rFonts w:ascii="Times New Roman" w:eastAsia="Calibri" w:hAnsi="Times New Roman" w:cs="Times New Roman"/>
          <w:b/>
          <w:bCs/>
          <w:i/>
          <w:color w:val="000000"/>
          <w:lang w:val="mn-MN"/>
        </w:rPr>
        <w:t xml:space="preserve"> </w:t>
      </w:r>
      <w:proofErr w:type="spellStart"/>
      <w:r w:rsidRPr="00E60F83">
        <w:rPr>
          <w:rFonts w:ascii="Times New Roman" w:eastAsia="Calibri" w:hAnsi="Times New Roman" w:cs="Times New Roman"/>
          <w:b/>
          <w:bCs/>
          <w:i/>
          <w:color w:val="000000"/>
        </w:rPr>
        <w:t>Хувьцаа</w:t>
      </w:r>
      <w:proofErr w:type="spellEnd"/>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эзэмшигчдийн</w:t>
      </w:r>
      <w:proofErr w:type="spellEnd"/>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талаарх</w:t>
      </w:r>
      <w:proofErr w:type="spellEnd"/>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мэдээлэл</w:t>
      </w:r>
      <w:proofErr w:type="spellEnd"/>
      <w:r w:rsidRPr="00E60F83">
        <w:rPr>
          <w:rFonts w:ascii="Times New Roman" w:eastAsia="Calibri" w:hAnsi="Times New Roman" w:cs="Times New Roman"/>
          <w:b/>
          <w:bCs/>
          <w:color w:val="000000"/>
          <w:lang w:val="mn-MN"/>
        </w:rPr>
        <w:t xml:space="preserve"> </w:t>
      </w:r>
    </w:p>
    <w:p w:rsidR="00596CE8" w:rsidRPr="00E60F83" w:rsidRDefault="00596CE8" w:rsidP="00596CE8">
      <w:pPr>
        <w:ind w:left="360"/>
        <w:contextualSpacing/>
        <w:rPr>
          <w:rFonts w:ascii="Times New Roman" w:eastAsia="Calibri" w:hAnsi="Times New Roman" w:cs="Times New Roman"/>
          <w:color w:val="000000"/>
          <w:lang w:val="mn-MN"/>
        </w:rPr>
      </w:pPr>
    </w:p>
    <w:p w:rsidR="00596CE8" w:rsidRPr="00A61519" w:rsidRDefault="00A61519" w:rsidP="00D928AC">
      <w:pPr>
        <w:spacing w:line="360" w:lineRule="auto"/>
        <w:ind w:firstLine="360"/>
        <w:jc w:val="both"/>
        <w:rPr>
          <w:rFonts w:ascii="Times New Roman" w:eastAsia="Calibri" w:hAnsi="Times New Roman" w:cs="Times New Roman"/>
          <w:bCs/>
          <w:color w:val="000000"/>
          <w:lang w:val="mn-MN"/>
        </w:rPr>
      </w:pPr>
      <w:r>
        <w:rPr>
          <w:rFonts w:ascii="Times New Roman" w:eastAsia="Calibri" w:hAnsi="Times New Roman" w:cs="Times New Roman"/>
          <w:bCs/>
          <w:color w:val="000000"/>
          <w:lang w:val="mn-MN"/>
        </w:rPr>
        <w:t>Арвижих ХК нь Брокер диллерийн 23 компани дээр бүртгэлтэй 116 хувьцаа эзэмшигч</w:t>
      </w:r>
      <w:r w:rsidR="00CC4BB2">
        <w:rPr>
          <w:rFonts w:ascii="Times New Roman" w:eastAsia="Calibri" w:hAnsi="Times New Roman" w:cs="Times New Roman"/>
          <w:bCs/>
          <w:color w:val="000000"/>
          <w:lang w:val="mn-MN"/>
        </w:rPr>
        <w:t>ийн 56381 ширхэг хувьцаа</w:t>
      </w:r>
      <w:r>
        <w:rPr>
          <w:rFonts w:ascii="Times New Roman" w:eastAsia="Calibri" w:hAnsi="Times New Roman" w:cs="Times New Roman"/>
          <w:bCs/>
          <w:color w:val="000000"/>
          <w:lang w:val="mn-MN"/>
        </w:rPr>
        <w:t xml:space="preserve"> байна. Үүнээс том хувьцаа эзэмшигчид нь 3 байна. Тулгат чандмань БДК-д </w:t>
      </w:r>
      <w:r>
        <w:rPr>
          <w:rFonts w:ascii="Times New Roman" w:eastAsia="Calibri" w:hAnsi="Times New Roman" w:cs="Times New Roman"/>
          <w:bCs/>
          <w:color w:val="000000"/>
          <w:lang w:val="mn-MN"/>
        </w:rPr>
        <w:lastRenderedPageBreak/>
        <w:t xml:space="preserve">бүртгэлтэй Ви Эм Ви ХХК </w:t>
      </w:r>
      <w:r w:rsidRPr="009879A3">
        <w:rPr>
          <w:rFonts w:ascii="Times New Roman" w:eastAsia="Calibri" w:hAnsi="Times New Roman" w:cs="Times New Roman"/>
          <w:bCs/>
          <w:color w:val="000000"/>
          <w:lang w:val="mn-MN"/>
        </w:rPr>
        <w:t>/5152399/</w:t>
      </w:r>
      <w:r>
        <w:rPr>
          <w:rFonts w:ascii="Times New Roman" w:eastAsia="Calibri" w:hAnsi="Times New Roman" w:cs="Times New Roman"/>
          <w:bCs/>
          <w:color w:val="000000"/>
          <w:lang w:val="mn-MN"/>
        </w:rPr>
        <w:t xml:space="preserve"> </w:t>
      </w:r>
      <w:r w:rsidRPr="009879A3">
        <w:rPr>
          <w:rFonts w:ascii="Times New Roman" w:eastAsia="Calibri" w:hAnsi="Times New Roman" w:cs="Times New Roman"/>
          <w:bCs/>
          <w:color w:val="000000"/>
          <w:lang w:val="mn-MN"/>
        </w:rPr>
        <w:t xml:space="preserve">17873 </w:t>
      </w:r>
      <w:r>
        <w:rPr>
          <w:rFonts w:ascii="Times New Roman" w:eastAsia="Calibri" w:hAnsi="Times New Roman" w:cs="Times New Roman"/>
          <w:bCs/>
          <w:color w:val="000000"/>
          <w:lang w:val="mn-MN"/>
        </w:rPr>
        <w:t>ширхэг</w:t>
      </w:r>
      <w:r w:rsidRPr="009879A3">
        <w:rPr>
          <w:rFonts w:ascii="Times New Roman" w:eastAsia="Calibri" w:hAnsi="Times New Roman" w:cs="Times New Roman"/>
          <w:bCs/>
          <w:color w:val="000000"/>
          <w:lang w:val="mn-MN"/>
        </w:rPr>
        <w:t xml:space="preserve">, </w:t>
      </w:r>
      <w:r>
        <w:rPr>
          <w:rFonts w:ascii="Times New Roman" w:eastAsia="Calibri" w:hAnsi="Times New Roman" w:cs="Times New Roman"/>
          <w:bCs/>
          <w:color w:val="000000"/>
          <w:lang w:val="mn-MN"/>
        </w:rPr>
        <w:t xml:space="preserve">Д.Дорлигжав 18055 ширхэг, Б.Содбаяр 17191 ширхэг хувьцаатай байна.  </w:t>
      </w:r>
    </w:p>
    <w:p w:rsidR="00596CE8" w:rsidRPr="00E60F83" w:rsidRDefault="00596CE8" w:rsidP="00596CE8">
      <w:pPr>
        <w:numPr>
          <w:ilvl w:val="0"/>
          <w:numId w:val="1"/>
        </w:numPr>
        <w:contextualSpacing/>
        <w:rPr>
          <w:rFonts w:ascii="Times New Roman" w:eastAsia="Calibri" w:hAnsi="Times New Roman" w:cs="Times New Roman"/>
          <w:b/>
          <w:bCs/>
          <w:color w:val="000000"/>
        </w:rPr>
      </w:pPr>
      <w:r w:rsidRPr="009879A3">
        <w:rPr>
          <w:rFonts w:ascii="Times New Roman" w:eastAsia="Calibri" w:hAnsi="Times New Roman" w:cs="Times New Roman"/>
          <w:b/>
          <w:bCs/>
          <w:i/>
          <w:color w:val="000000"/>
          <w:lang w:val="mn-MN"/>
        </w:rPr>
        <w:t xml:space="preserve"> </w:t>
      </w:r>
      <w:proofErr w:type="spellStart"/>
      <w:r w:rsidRPr="00E60F83">
        <w:rPr>
          <w:rFonts w:ascii="Times New Roman" w:eastAsia="Calibri" w:hAnsi="Times New Roman" w:cs="Times New Roman"/>
          <w:b/>
          <w:bCs/>
          <w:i/>
          <w:color w:val="000000"/>
        </w:rPr>
        <w:t>Ногдол</w:t>
      </w:r>
      <w:proofErr w:type="spellEnd"/>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ашгийн</w:t>
      </w:r>
      <w:proofErr w:type="spellEnd"/>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талаарх</w:t>
      </w:r>
      <w:proofErr w:type="spellEnd"/>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мэдээлэл</w:t>
      </w:r>
      <w:proofErr w:type="spellEnd"/>
      <w:r w:rsidRPr="00E60F83">
        <w:rPr>
          <w:rFonts w:ascii="Times New Roman" w:eastAsia="Calibri" w:hAnsi="Times New Roman" w:cs="Times New Roman"/>
          <w:b/>
          <w:bCs/>
          <w:color w:val="000000"/>
          <w:lang w:val="mn-MN"/>
        </w:rPr>
        <w:t xml:space="preserve"> </w:t>
      </w:r>
    </w:p>
    <w:p w:rsidR="00596CE8" w:rsidRPr="00E60F83" w:rsidRDefault="00596CE8" w:rsidP="00596CE8">
      <w:pPr>
        <w:ind w:left="360"/>
        <w:contextualSpacing/>
        <w:rPr>
          <w:rFonts w:ascii="Times New Roman" w:eastAsia="Calibri" w:hAnsi="Times New Roman" w:cs="Times New Roman"/>
          <w:b/>
          <w:bCs/>
          <w:color w:val="000000"/>
        </w:rPr>
      </w:pPr>
    </w:p>
    <w:p w:rsidR="00596CE8" w:rsidRPr="00CC4BB2" w:rsidRDefault="008F49D5" w:rsidP="00D928AC">
      <w:pPr>
        <w:spacing w:line="360" w:lineRule="auto"/>
        <w:ind w:left="360" w:firstLine="360"/>
        <w:contextualSpacing/>
        <w:jc w:val="both"/>
        <w:rPr>
          <w:rFonts w:ascii="Times New Roman" w:eastAsia="Calibri" w:hAnsi="Times New Roman" w:cs="Times New Roman"/>
          <w:bCs/>
          <w:color w:val="000000"/>
          <w:lang w:val="mn-MN"/>
        </w:rPr>
      </w:pPr>
      <w:r>
        <w:rPr>
          <w:rFonts w:ascii="Times New Roman" w:eastAsia="Calibri" w:hAnsi="Times New Roman" w:cs="Times New Roman"/>
          <w:bCs/>
          <w:color w:val="000000"/>
          <w:lang w:val="mn-MN"/>
        </w:rPr>
        <w:t>2018</w:t>
      </w:r>
      <w:r w:rsidR="00596CE8" w:rsidRPr="00CC4BB2">
        <w:rPr>
          <w:rFonts w:ascii="Times New Roman" w:eastAsia="Calibri" w:hAnsi="Times New Roman" w:cs="Times New Roman"/>
          <w:bCs/>
          <w:color w:val="000000"/>
          <w:lang w:val="mn-MN"/>
        </w:rPr>
        <w:t xml:space="preserve"> онд </w:t>
      </w:r>
      <w:r>
        <w:rPr>
          <w:rFonts w:ascii="Times New Roman" w:eastAsia="Calibri" w:hAnsi="Times New Roman" w:cs="Times New Roman"/>
          <w:bCs/>
          <w:color w:val="000000"/>
          <w:lang w:val="mn-MN"/>
        </w:rPr>
        <w:t>санхүүгийн тайлангаар алдагдалтай тайлан тайлагнагдсан тул ТУЗ-ийн 2019 оны 2-р сарын 18-ны өдрийн дугаар 18</w:t>
      </w:r>
      <w:r w:rsidR="00D928AC" w:rsidRPr="00D928AC">
        <w:rPr>
          <w:rFonts w:ascii="Times New Roman" w:eastAsia="Calibri" w:hAnsi="Times New Roman" w:cs="Times New Roman"/>
          <w:bCs/>
          <w:color w:val="000000"/>
          <w:lang w:val="mn-MN"/>
        </w:rPr>
        <w:t>/01</w:t>
      </w:r>
      <w:r w:rsidR="00D928AC" w:rsidRPr="00D928AC">
        <w:rPr>
          <w:rFonts w:ascii="Times New Roman" w:hAnsi="Times New Roman" w:cs="Times New Roman" w:hint="eastAsia"/>
          <w:bCs/>
          <w:color w:val="000000"/>
          <w:lang w:val="mn-MN" w:eastAsia="ja-JP"/>
        </w:rPr>
        <w:t xml:space="preserve"> </w:t>
      </w:r>
      <w:r>
        <w:rPr>
          <w:rFonts w:ascii="Times New Roman" w:eastAsia="Calibri" w:hAnsi="Times New Roman" w:cs="Times New Roman"/>
          <w:bCs/>
          <w:color w:val="000000"/>
          <w:lang w:val="mn-MN"/>
        </w:rPr>
        <w:t xml:space="preserve">тогтоолоор </w:t>
      </w:r>
      <w:r w:rsidR="00596CE8" w:rsidRPr="00CC4BB2">
        <w:rPr>
          <w:rFonts w:ascii="Times New Roman" w:eastAsia="Calibri" w:hAnsi="Times New Roman" w:cs="Times New Roman"/>
          <w:bCs/>
          <w:color w:val="000000"/>
          <w:lang w:val="mn-MN"/>
        </w:rPr>
        <w:t>ногдол ашиг зарлаагүй</w:t>
      </w:r>
      <w:r w:rsidR="00D928AC">
        <w:rPr>
          <w:rFonts w:ascii="Times New Roman" w:eastAsia="Calibri" w:hAnsi="Times New Roman" w:cs="Times New Roman"/>
          <w:bCs/>
          <w:color w:val="000000"/>
          <w:lang w:val="mn-MN"/>
        </w:rPr>
        <w:t xml:space="preserve"> болно</w:t>
      </w:r>
      <w:r w:rsidR="00596CE8" w:rsidRPr="00CC4BB2">
        <w:rPr>
          <w:rFonts w:ascii="Times New Roman" w:eastAsia="Calibri" w:hAnsi="Times New Roman" w:cs="Times New Roman"/>
          <w:bCs/>
          <w:color w:val="000000"/>
          <w:lang w:val="mn-MN"/>
        </w:rPr>
        <w:t>.</w:t>
      </w:r>
    </w:p>
    <w:p w:rsidR="00596CE8" w:rsidRPr="00D928AC" w:rsidRDefault="00596CE8" w:rsidP="00596CE8">
      <w:pPr>
        <w:rPr>
          <w:rFonts w:ascii="Times New Roman" w:eastAsia="Calibri" w:hAnsi="Times New Roman" w:cs="Times New Roman"/>
          <w:b/>
          <w:bCs/>
          <w:color w:val="000000"/>
          <w:lang w:val="mn-MN"/>
        </w:rPr>
      </w:pPr>
    </w:p>
    <w:p w:rsidR="00596CE8" w:rsidRPr="00D928AC" w:rsidRDefault="00596CE8" w:rsidP="00596CE8">
      <w:pPr>
        <w:keepNext/>
        <w:spacing w:after="60"/>
        <w:ind w:left="1440" w:hanging="720"/>
        <w:outlineLvl w:val="1"/>
        <w:rPr>
          <w:rFonts w:ascii="Times New Roman" w:eastAsia="Times New Roman" w:hAnsi="Times New Roman" w:cs="Times New Roman"/>
          <w:b/>
          <w:i/>
          <w:iCs/>
          <w:color w:val="000000"/>
          <w:lang w:val="mn-MN"/>
        </w:rPr>
      </w:pPr>
    </w:p>
    <w:p w:rsidR="00596CE8" w:rsidRPr="00D928AC" w:rsidRDefault="00596CE8" w:rsidP="00596CE8">
      <w:pPr>
        <w:rPr>
          <w:rFonts w:ascii="Times New Roman" w:eastAsia="Calibri" w:hAnsi="Times New Roman" w:cs="Times New Roman"/>
          <w:lang w:val="mn-MN"/>
        </w:rPr>
      </w:pPr>
    </w:p>
    <w:sectPr w:rsidR="00596CE8" w:rsidRPr="00D928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174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F83"/>
    <w:rsid w:val="00004BB9"/>
    <w:rsid w:val="00020A2E"/>
    <w:rsid w:val="0005442C"/>
    <w:rsid w:val="00063200"/>
    <w:rsid w:val="000800EE"/>
    <w:rsid w:val="00095755"/>
    <w:rsid w:val="00097559"/>
    <w:rsid w:val="000B39FB"/>
    <w:rsid w:val="000C2F80"/>
    <w:rsid w:val="000C57CD"/>
    <w:rsid w:val="000D2641"/>
    <w:rsid w:val="000F7139"/>
    <w:rsid w:val="00136373"/>
    <w:rsid w:val="00150334"/>
    <w:rsid w:val="00153BB6"/>
    <w:rsid w:val="00160C38"/>
    <w:rsid w:val="00187E4C"/>
    <w:rsid w:val="001949E3"/>
    <w:rsid w:val="001B5943"/>
    <w:rsid w:val="001B6588"/>
    <w:rsid w:val="001C149A"/>
    <w:rsid w:val="001D2E12"/>
    <w:rsid w:val="00216971"/>
    <w:rsid w:val="0022270C"/>
    <w:rsid w:val="00230E61"/>
    <w:rsid w:val="00236877"/>
    <w:rsid w:val="00241CBA"/>
    <w:rsid w:val="002433EE"/>
    <w:rsid w:val="00265684"/>
    <w:rsid w:val="00282684"/>
    <w:rsid w:val="002C6B37"/>
    <w:rsid w:val="002D6B8A"/>
    <w:rsid w:val="002E4F1F"/>
    <w:rsid w:val="003027EF"/>
    <w:rsid w:val="00303813"/>
    <w:rsid w:val="00314735"/>
    <w:rsid w:val="00333FA5"/>
    <w:rsid w:val="003459A0"/>
    <w:rsid w:val="003502AE"/>
    <w:rsid w:val="00353704"/>
    <w:rsid w:val="00363242"/>
    <w:rsid w:val="00375171"/>
    <w:rsid w:val="0038088B"/>
    <w:rsid w:val="00385FA1"/>
    <w:rsid w:val="00391F70"/>
    <w:rsid w:val="003B789B"/>
    <w:rsid w:val="003D582B"/>
    <w:rsid w:val="003E3ADC"/>
    <w:rsid w:val="00406276"/>
    <w:rsid w:val="00407A24"/>
    <w:rsid w:val="004106C7"/>
    <w:rsid w:val="00417D96"/>
    <w:rsid w:val="00420920"/>
    <w:rsid w:val="004340D7"/>
    <w:rsid w:val="00441DFC"/>
    <w:rsid w:val="00446BC3"/>
    <w:rsid w:val="00463A53"/>
    <w:rsid w:val="0047540E"/>
    <w:rsid w:val="00484FDA"/>
    <w:rsid w:val="004B26C2"/>
    <w:rsid w:val="004C22F3"/>
    <w:rsid w:val="004D0498"/>
    <w:rsid w:val="004D52D8"/>
    <w:rsid w:val="004D6BFA"/>
    <w:rsid w:val="004E473B"/>
    <w:rsid w:val="004E4F5C"/>
    <w:rsid w:val="004F30A0"/>
    <w:rsid w:val="004F73F7"/>
    <w:rsid w:val="00504C8D"/>
    <w:rsid w:val="00512B4D"/>
    <w:rsid w:val="00516265"/>
    <w:rsid w:val="0053551A"/>
    <w:rsid w:val="0054697E"/>
    <w:rsid w:val="005546AF"/>
    <w:rsid w:val="00555ABA"/>
    <w:rsid w:val="00555F26"/>
    <w:rsid w:val="00571590"/>
    <w:rsid w:val="00596BB7"/>
    <w:rsid w:val="00596CE8"/>
    <w:rsid w:val="005A4C46"/>
    <w:rsid w:val="005A76FA"/>
    <w:rsid w:val="005B1735"/>
    <w:rsid w:val="005C747F"/>
    <w:rsid w:val="005E56DD"/>
    <w:rsid w:val="005F4746"/>
    <w:rsid w:val="005F6C50"/>
    <w:rsid w:val="00600F95"/>
    <w:rsid w:val="006141F5"/>
    <w:rsid w:val="00636A67"/>
    <w:rsid w:val="00640635"/>
    <w:rsid w:val="0064277F"/>
    <w:rsid w:val="006534C7"/>
    <w:rsid w:val="0065407A"/>
    <w:rsid w:val="00654A4C"/>
    <w:rsid w:val="006746A2"/>
    <w:rsid w:val="00674DBD"/>
    <w:rsid w:val="00680E0F"/>
    <w:rsid w:val="0068528D"/>
    <w:rsid w:val="006A6483"/>
    <w:rsid w:val="006B536A"/>
    <w:rsid w:val="006B603A"/>
    <w:rsid w:val="006C1421"/>
    <w:rsid w:val="006C6AD3"/>
    <w:rsid w:val="006E4B22"/>
    <w:rsid w:val="006F3649"/>
    <w:rsid w:val="00715030"/>
    <w:rsid w:val="0072777F"/>
    <w:rsid w:val="007422E0"/>
    <w:rsid w:val="0075693F"/>
    <w:rsid w:val="00765F00"/>
    <w:rsid w:val="0076628D"/>
    <w:rsid w:val="007B3205"/>
    <w:rsid w:val="007C0300"/>
    <w:rsid w:val="007D1CE2"/>
    <w:rsid w:val="007E4948"/>
    <w:rsid w:val="007E4A77"/>
    <w:rsid w:val="007E7E2D"/>
    <w:rsid w:val="007F1D9C"/>
    <w:rsid w:val="007F2DFC"/>
    <w:rsid w:val="00807192"/>
    <w:rsid w:val="0081079F"/>
    <w:rsid w:val="00817E23"/>
    <w:rsid w:val="00827B4F"/>
    <w:rsid w:val="00836539"/>
    <w:rsid w:val="0083786D"/>
    <w:rsid w:val="00846ABF"/>
    <w:rsid w:val="008611E6"/>
    <w:rsid w:val="008615BA"/>
    <w:rsid w:val="008668C8"/>
    <w:rsid w:val="00880AF9"/>
    <w:rsid w:val="00880E1A"/>
    <w:rsid w:val="0088181F"/>
    <w:rsid w:val="00892A11"/>
    <w:rsid w:val="008B44CA"/>
    <w:rsid w:val="008C119D"/>
    <w:rsid w:val="008C4523"/>
    <w:rsid w:val="008E2E61"/>
    <w:rsid w:val="008F2EEE"/>
    <w:rsid w:val="008F49D5"/>
    <w:rsid w:val="008F5334"/>
    <w:rsid w:val="00906E1E"/>
    <w:rsid w:val="009076D4"/>
    <w:rsid w:val="00916C24"/>
    <w:rsid w:val="00917E74"/>
    <w:rsid w:val="00917FF2"/>
    <w:rsid w:val="00923829"/>
    <w:rsid w:val="0093138D"/>
    <w:rsid w:val="0093532A"/>
    <w:rsid w:val="009879A3"/>
    <w:rsid w:val="009A1466"/>
    <w:rsid w:val="009B4DF3"/>
    <w:rsid w:val="009D299E"/>
    <w:rsid w:val="009D6DD1"/>
    <w:rsid w:val="009E4F70"/>
    <w:rsid w:val="009E5131"/>
    <w:rsid w:val="009F095B"/>
    <w:rsid w:val="00A261A5"/>
    <w:rsid w:val="00A4053B"/>
    <w:rsid w:val="00A61519"/>
    <w:rsid w:val="00A647D0"/>
    <w:rsid w:val="00A77268"/>
    <w:rsid w:val="00A92FBE"/>
    <w:rsid w:val="00AC476E"/>
    <w:rsid w:val="00B007F3"/>
    <w:rsid w:val="00B07EC5"/>
    <w:rsid w:val="00B359BF"/>
    <w:rsid w:val="00B543CB"/>
    <w:rsid w:val="00B573BB"/>
    <w:rsid w:val="00B61A5F"/>
    <w:rsid w:val="00B639F6"/>
    <w:rsid w:val="00B75BE5"/>
    <w:rsid w:val="00B86832"/>
    <w:rsid w:val="00B96AC9"/>
    <w:rsid w:val="00BB2F94"/>
    <w:rsid w:val="00BC518A"/>
    <w:rsid w:val="00BC5FF9"/>
    <w:rsid w:val="00BF793C"/>
    <w:rsid w:val="00C071B5"/>
    <w:rsid w:val="00C5381A"/>
    <w:rsid w:val="00C96996"/>
    <w:rsid w:val="00CB003D"/>
    <w:rsid w:val="00CB0B1A"/>
    <w:rsid w:val="00CB22DE"/>
    <w:rsid w:val="00CB2486"/>
    <w:rsid w:val="00CB32C0"/>
    <w:rsid w:val="00CC4BB2"/>
    <w:rsid w:val="00CC551F"/>
    <w:rsid w:val="00D00140"/>
    <w:rsid w:val="00D139AA"/>
    <w:rsid w:val="00D61909"/>
    <w:rsid w:val="00D87CC1"/>
    <w:rsid w:val="00D928AC"/>
    <w:rsid w:val="00DA6D9D"/>
    <w:rsid w:val="00DB10F8"/>
    <w:rsid w:val="00DB6328"/>
    <w:rsid w:val="00DD0E97"/>
    <w:rsid w:val="00DD4516"/>
    <w:rsid w:val="00DD4DD7"/>
    <w:rsid w:val="00DE2D17"/>
    <w:rsid w:val="00E05385"/>
    <w:rsid w:val="00E23701"/>
    <w:rsid w:val="00E24AAF"/>
    <w:rsid w:val="00E401DA"/>
    <w:rsid w:val="00E44681"/>
    <w:rsid w:val="00E5123C"/>
    <w:rsid w:val="00E60F83"/>
    <w:rsid w:val="00E67E11"/>
    <w:rsid w:val="00E87215"/>
    <w:rsid w:val="00ED2074"/>
    <w:rsid w:val="00ED24B5"/>
    <w:rsid w:val="00ED3B51"/>
    <w:rsid w:val="00EE2BC2"/>
    <w:rsid w:val="00F066BD"/>
    <w:rsid w:val="00F066E8"/>
    <w:rsid w:val="00F068C1"/>
    <w:rsid w:val="00F34BA6"/>
    <w:rsid w:val="00F36A98"/>
    <w:rsid w:val="00F3720C"/>
    <w:rsid w:val="00F37F0C"/>
    <w:rsid w:val="00F37FD8"/>
    <w:rsid w:val="00F44FD4"/>
    <w:rsid w:val="00F53399"/>
    <w:rsid w:val="00F779E2"/>
    <w:rsid w:val="00F870DD"/>
    <w:rsid w:val="00FA3119"/>
    <w:rsid w:val="00FB6270"/>
    <w:rsid w:val="00FD289E"/>
    <w:rsid w:val="00FD4DF8"/>
    <w:rsid w:val="00FF23B4"/>
    <w:rsid w:val="00FF5B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E60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60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16C24"/>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E60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60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16C2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Маналжав .А</dc:creator>
  <cp:lastModifiedBy>Lenovo</cp:lastModifiedBy>
  <cp:revision>2</cp:revision>
  <dcterms:created xsi:type="dcterms:W3CDTF">2019-02-19T09:31:00Z</dcterms:created>
  <dcterms:modified xsi:type="dcterms:W3CDTF">2019-02-19T09:31:00Z</dcterms:modified>
</cp:coreProperties>
</file>