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44E" w:rsidRDefault="0063644E" w:rsidP="0063644E">
      <w:pPr>
        <w:tabs>
          <w:tab w:val="center" w:pos="4783"/>
        </w:tabs>
        <w:ind w:right="-447"/>
        <w:rPr>
          <w:rFonts w:ascii="Arial" w:hAnsi="Arial" w:cs="Arial"/>
          <w:b/>
          <w:lang w:val="mn-MN"/>
        </w:rPr>
      </w:pPr>
      <w:r>
        <w:rPr>
          <w:rFonts w:ascii="Arial" w:hAnsi="Arial" w:cs="Arial"/>
          <w:b/>
          <w:lang w:val="mn-MN"/>
        </w:rPr>
        <w:t xml:space="preserve">     </w:t>
      </w:r>
      <w:r>
        <w:rPr>
          <w:rFonts w:ascii="Arial" w:hAnsi="Arial" w:cs="Arial"/>
          <w:b/>
          <w:lang w:val="mn-MN"/>
        </w:rPr>
        <w:tab/>
      </w:r>
    </w:p>
    <w:p w:rsidR="006F6390" w:rsidRDefault="006F6390" w:rsidP="009A094F">
      <w:pPr>
        <w:tabs>
          <w:tab w:val="center" w:pos="4783"/>
        </w:tabs>
        <w:ind w:right="-447"/>
        <w:rPr>
          <w:lang w:val="mn-MN"/>
        </w:rPr>
      </w:pPr>
    </w:p>
    <w:p w:rsidR="005A2BB2" w:rsidRDefault="005A2BB2" w:rsidP="005A2BB2">
      <w:pPr>
        <w:jc w:val="center"/>
        <w:rPr>
          <w:b/>
          <w:lang w:val="mn-MN"/>
        </w:rPr>
      </w:pPr>
    </w:p>
    <w:p w:rsidR="00C47557" w:rsidRPr="00C47557" w:rsidRDefault="00C47557" w:rsidP="00E20E52">
      <w:pPr>
        <w:jc w:val="right"/>
        <w:rPr>
          <w:rFonts w:ascii="Arial" w:hAnsi="Arial" w:cs="Arial"/>
          <w:b/>
          <w:i/>
        </w:rPr>
      </w:pPr>
    </w:p>
    <w:p w:rsidR="00176071" w:rsidRDefault="00176071" w:rsidP="00F31302">
      <w:pPr>
        <w:jc w:val="center"/>
        <w:rPr>
          <w:b/>
        </w:rPr>
      </w:pPr>
    </w:p>
    <w:p w:rsidR="004E6CB8" w:rsidRPr="00B41661" w:rsidRDefault="004E6CB8" w:rsidP="004E6CB8">
      <w:pPr>
        <w:jc w:val="right"/>
        <w:rPr>
          <w:i/>
          <w:sz w:val="20"/>
          <w:szCs w:val="20"/>
        </w:rPr>
      </w:pPr>
      <w:r w:rsidRPr="00B41661">
        <w:rPr>
          <w:i/>
          <w:sz w:val="20"/>
          <w:szCs w:val="20"/>
        </w:rPr>
        <w:t xml:space="preserve">“УБ БҮК” ХК-ийн Хувьцаа эзэтшигчдийн ээлжит  </w:t>
      </w:r>
    </w:p>
    <w:p w:rsidR="004E6CB8" w:rsidRPr="00B41661" w:rsidRDefault="004E6CB8" w:rsidP="004E6CB8">
      <w:pPr>
        <w:jc w:val="right"/>
        <w:rPr>
          <w:i/>
          <w:sz w:val="20"/>
          <w:szCs w:val="20"/>
        </w:rPr>
      </w:pPr>
      <w:r w:rsidRPr="00B41661">
        <w:rPr>
          <w:i/>
          <w:sz w:val="20"/>
          <w:szCs w:val="20"/>
        </w:rPr>
        <w:t>201</w:t>
      </w:r>
      <w:r>
        <w:rPr>
          <w:i/>
          <w:sz w:val="20"/>
          <w:szCs w:val="20"/>
        </w:rPr>
        <w:t>6</w:t>
      </w:r>
      <w:r w:rsidRPr="00B41661">
        <w:rPr>
          <w:i/>
          <w:sz w:val="20"/>
          <w:szCs w:val="20"/>
        </w:rPr>
        <w:t xml:space="preserve"> оны 04-р сарын 2</w:t>
      </w:r>
      <w:r>
        <w:rPr>
          <w:i/>
          <w:sz w:val="20"/>
          <w:szCs w:val="20"/>
        </w:rPr>
        <w:t>5</w:t>
      </w:r>
      <w:r w:rsidRPr="00B41661">
        <w:rPr>
          <w:i/>
          <w:sz w:val="20"/>
          <w:szCs w:val="20"/>
        </w:rPr>
        <w:t>-н</w:t>
      </w:r>
      <w:r>
        <w:rPr>
          <w:i/>
          <w:sz w:val="20"/>
          <w:szCs w:val="20"/>
        </w:rPr>
        <w:t>ы</w:t>
      </w:r>
      <w:r w:rsidRPr="00B41661">
        <w:rPr>
          <w:i/>
          <w:sz w:val="20"/>
          <w:szCs w:val="20"/>
        </w:rPr>
        <w:t xml:space="preserve">  өдрийн хурлын </w:t>
      </w:r>
      <w:r w:rsidR="00D03652">
        <w:rPr>
          <w:i/>
          <w:sz w:val="20"/>
          <w:szCs w:val="20"/>
        </w:rPr>
        <w:t>2016/05</w:t>
      </w:r>
      <w:r w:rsidRPr="00B41661">
        <w:rPr>
          <w:i/>
          <w:sz w:val="20"/>
          <w:szCs w:val="20"/>
        </w:rPr>
        <w:t xml:space="preserve">тоот  </w:t>
      </w:r>
    </w:p>
    <w:p w:rsidR="004E6CB8" w:rsidRPr="00B41661" w:rsidRDefault="004E6CB8" w:rsidP="004E6CB8">
      <w:pPr>
        <w:jc w:val="right"/>
        <w:rPr>
          <w:i/>
          <w:sz w:val="20"/>
          <w:szCs w:val="20"/>
        </w:rPr>
      </w:pPr>
      <w:r w:rsidRPr="00B41661">
        <w:rPr>
          <w:i/>
          <w:sz w:val="20"/>
          <w:szCs w:val="20"/>
        </w:rPr>
        <w:t xml:space="preserve">тогтоолын хавсралт </w:t>
      </w:r>
    </w:p>
    <w:p w:rsidR="004E6CB8" w:rsidRDefault="004E6CB8" w:rsidP="004E6CB8">
      <w:pPr>
        <w:rPr>
          <w:lang w:val="mn-MN"/>
        </w:rPr>
      </w:pPr>
    </w:p>
    <w:p w:rsidR="004E6CB8" w:rsidRDefault="004E6CB8" w:rsidP="003638AF">
      <w:pPr>
        <w:pStyle w:val="NoSpacing"/>
        <w:jc w:val="right"/>
        <w:rPr>
          <w:rFonts w:ascii="Times New Roman" w:hAnsi="Times New Roman" w:cs="Times New Roman"/>
          <w:sz w:val="24"/>
          <w:szCs w:val="24"/>
        </w:rPr>
      </w:pPr>
    </w:p>
    <w:p w:rsidR="003638AF" w:rsidRPr="0068302A" w:rsidRDefault="003638AF" w:rsidP="003638AF">
      <w:pPr>
        <w:pStyle w:val="NoSpacing"/>
        <w:jc w:val="right"/>
        <w:rPr>
          <w:rFonts w:ascii="Times New Roman" w:hAnsi="Times New Roman" w:cs="Times New Roman"/>
          <w:sz w:val="24"/>
          <w:szCs w:val="24"/>
          <w:lang w:val="mn-MN"/>
        </w:rPr>
      </w:pPr>
      <w:r>
        <w:rPr>
          <w:rFonts w:ascii="Times New Roman" w:hAnsi="Times New Roman" w:cs="Times New Roman"/>
          <w:sz w:val="24"/>
          <w:szCs w:val="24"/>
          <w:lang w:val="mn-MN"/>
        </w:rPr>
        <w:t>“</w:t>
      </w:r>
      <w:r w:rsidRPr="0068302A">
        <w:rPr>
          <w:rFonts w:ascii="Times New Roman" w:hAnsi="Times New Roman" w:cs="Times New Roman"/>
          <w:sz w:val="24"/>
          <w:szCs w:val="24"/>
          <w:lang w:val="mn-MN"/>
        </w:rPr>
        <w:t>УБ БҮК</w:t>
      </w:r>
      <w:r>
        <w:rPr>
          <w:rFonts w:ascii="Times New Roman" w:hAnsi="Times New Roman" w:cs="Times New Roman"/>
          <w:sz w:val="24"/>
          <w:szCs w:val="24"/>
          <w:lang w:val="mn-MN"/>
        </w:rPr>
        <w:t>”</w:t>
      </w:r>
      <w:r w:rsidRPr="0068302A">
        <w:rPr>
          <w:rFonts w:ascii="Times New Roman" w:hAnsi="Times New Roman" w:cs="Times New Roman"/>
          <w:sz w:val="24"/>
          <w:szCs w:val="24"/>
          <w:lang w:val="mn-MN"/>
        </w:rPr>
        <w:t xml:space="preserve"> ХК-ийн Төлөөлөн удирдах зөвлөлийн </w:t>
      </w:r>
    </w:p>
    <w:p w:rsidR="003638AF" w:rsidRPr="0068302A" w:rsidRDefault="003638AF" w:rsidP="003638AF">
      <w:pPr>
        <w:pStyle w:val="NoSpacing"/>
        <w:jc w:val="right"/>
        <w:rPr>
          <w:rFonts w:ascii="Times New Roman" w:hAnsi="Times New Roman" w:cs="Times New Roman"/>
          <w:sz w:val="24"/>
          <w:szCs w:val="24"/>
          <w:lang w:val="mn-MN"/>
        </w:rPr>
      </w:pPr>
      <w:r w:rsidRPr="0068302A">
        <w:rPr>
          <w:rFonts w:ascii="Times New Roman" w:hAnsi="Times New Roman" w:cs="Times New Roman"/>
          <w:sz w:val="24"/>
          <w:szCs w:val="24"/>
          <w:lang w:val="mn-MN"/>
        </w:rPr>
        <w:t>болон хувьцаа эзэмшигчдийн хуралд зориулан бэлдэв</w:t>
      </w:r>
    </w:p>
    <w:p w:rsidR="003638AF" w:rsidRPr="0068302A" w:rsidRDefault="003638AF" w:rsidP="003638AF">
      <w:pPr>
        <w:pStyle w:val="NoSpacing"/>
        <w:jc w:val="right"/>
        <w:rPr>
          <w:rFonts w:ascii="Times New Roman" w:hAnsi="Times New Roman" w:cs="Times New Roman"/>
          <w:sz w:val="24"/>
          <w:szCs w:val="24"/>
          <w:lang w:val="mn-MN"/>
        </w:rPr>
      </w:pPr>
    </w:p>
    <w:p w:rsidR="003638AF" w:rsidRPr="0068302A" w:rsidRDefault="003638AF" w:rsidP="003638AF">
      <w:pPr>
        <w:pStyle w:val="NoSpacing"/>
        <w:jc w:val="center"/>
        <w:rPr>
          <w:rFonts w:ascii="Times New Roman" w:hAnsi="Times New Roman" w:cs="Times New Roman"/>
          <w:b/>
          <w:sz w:val="24"/>
          <w:szCs w:val="24"/>
          <w:lang w:val="mn-MN"/>
        </w:rPr>
      </w:pPr>
      <w:r>
        <w:rPr>
          <w:rFonts w:ascii="Times New Roman" w:hAnsi="Times New Roman" w:cs="Times New Roman"/>
          <w:b/>
          <w:sz w:val="24"/>
          <w:szCs w:val="24"/>
          <w:lang w:val="mn-MN"/>
        </w:rPr>
        <w:t>“</w:t>
      </w:r>
      <w:r w:rsidRPr="0068302A">
        <w:rPr>
          <w:rFonts w:ascii="Times New Roman" w:hAnsi="Times New Roman" w:cs="Times New Roman"/>
          <w:b/>
          <w:sz w:val="24"/>
          <w:szCs w:val="24"/>
          <w:lang w:val="mn-MN"/>
        </w:rPr>
        <w:t>УБ БҮК</w:t>
      </w:r>
      <w:r>
        <w:rPr>
          <w:rFonts w:ascii="Times New Roman" w:hAnsi="Times New Roman" w:cs="Times New Roman"/>
          <w:b/>
          <w:sz w:val="24"/>
          <w:szCs w:val="24"/>
          <w:lang w:val="mn-MN"/>
        </w:rPr>
        <w:t>”</w:t>
      </w:r>
      <w:r w:rsidRPr="0068302A">
        <w:rPr>
          <w:rFonts w:ascii="Times New Roman" w:hAnsi="Times New Roman" w:cs="Times New Roman"/>
          <w:b/>
          <w:sz w:val="24"/>
          <w:szCs w:val="24"/>
          <w:lang w:val="mn-MN"/>
        </w:rPr>
        <w:t xml:space="preserve"> ХК-ИЙН ХУВЬЦААГ ХУВААХ ТӨСӨЛ</w:t>
      </w:r>
    </w:p>
    <w:p w:rsidR="003638AF" w:rsidRPr="0068302A" w:rsidRDefault="003638AF" w:rsidP="003638AF">
      <w:pPr>
        <w:pStyle w:val="NoSpacing"/>
        <w:jc w:val="center"/>
        <w:rPr>
          <w:rFonts w:ascii="Times New Roman" w:hAnsi="Times New Roman" w:cs="Times New Roman"/>
          <w:b/>
          <w:sz w:val="24"/>
          <w:szCs w:val="24"/>
          <w:lang w:val="mn-MN"/>
        </w:rPr>
      </w:pPr>
    </w:p>
    <w:p w:rsidR="003638AF" w:rsidRPr="0068302A" w:rsidRDefault="003638AF" w:rsidP="003638AF">
      <w:pPr>
        <w:pStyle w:val="NoSpacing"/>
        <w:jc w:val="center"/>
        <w:rPr>
          <w:rFonts w:ascii="Times New Roman" w:hAnsi="Times New Roman" w:cs="Times New Roman"/>
          <w:b/>
          <w:sz w:val="24"/>
          <w:szCs w:val="24"/>
          <w:lang w:val="mn-MN"/>
        </w:rPr>
      </w:pPr>
      <w:r w:rsidRPr="0068302A">
        <w:rPr>
          <w:rFonts w:ascii="Times New Roman" w:hAnsi="Times New Roman" w:cs="Times New Roman"/>
          <w:b/>
          <w:sz w:val="24"/>
          <w:szCs w:val="24"/>
          <w:lang w:val="mn-MN"/>
        </w:rPr>
        <w:t>Нэг. Нийтлэг үндэслэл</w:t>
      </w:r>
    </w:p>
    <w:p w:rsidR="003638AF" w:rsidRPr="0068302A" w:rsidRDefault="003638AF" w:rsidP="003638AF">
      <w:pPr>
        <w:pStyle w:val="NoSpacing"/>
        <w:jc w:val="center"/>
        <w:rPr>
          <w:rFonts w:ascii="Times New Roman" w:hAnsi="Times New Roman" w:cs="Times New Roman"/>
          <w:b/>
          <w:sz w:val="24"/>
          <w:szCs w:val="24"/>
          <w:lang w:val="mn-MN"/>
        </w:rPr>
      </w:pPr>
    </w:p>
    <w:p w:rsidR="003638AF" w:rsidRPr="0068302A" w:rsidRDefault="003638AF" w:rsidP="003638AF">
      <w:pPr>
        <w:pStyle w:val="ListParagraph"/>
        <w:numPr>
          <w:ilvl w:val="1"/>
          <w:numId w:val="40"/>
        </w:numPr>
        <w:spacing w:after="160" w:line="259" w:lineRule="auto"/>
        <w:jc w:val="both"/>
        <w:rPr>
          <w:rFonts w:ascii="Times New Roman" w:hAnsi="Times New Roman"/>
          <w:sz w:val="24"/>
          <w:szCs w:val="24"/>
          <w:lang w:val="mn-MN"/>
        </w:rPr>
      </w:pPr>
      <w:r w:rsidRPr="0068302A">
        <w:rPr>
          <w:rFonts w:ascii="Times New Roman" w:hAnsi="Times New Roman"/>
          <w:sz w:val="24"/>
          <w:szCs w:val="24"/>
          <w:lang w:val="mn-MN"/>
        </w:rPr>
        <w:t xml:space="preserve">Энэхүү төсөл нь “УБ БҮК” ХК-ийн ТУЗ-ийн болон хувьцаа эзэмшигчдийн хурлыг Компанийн тухай хууль, Санхүүгийн зохицуулах хорооны /цаашид Хороо гэх/ Хорооны 2012 оны 34 дүгээр тогтоолоор баталсан “Хувьцаат компанийн хувьцаа эзэмшигчдийн хурлын зар хүргэх тухай” журам  зэрэгт нийцүүлэн зарлан хуралдуулж, Монгол улсын Иргэний хууль, Компанийн тухай хууль, Хуулийн этгээдийн улсын бүртгэлийн тухай хууль, “МХБ” ТӨХК-ийн ТУЗ-ийн 2015 оны 2015/14 тоот тогтоолоор баталсан “МХБ ТӨХК-ийн үнэт цаасны бүртгэлийн журам”, Хорооны 2015 оны 408 дугаар тогтоолоор баталсан “Үнэт цаасны бүртгэлийн журам” зэрэгт нийцүүлэн компанийн хувьцааг хуваах шийдвэр гаргах, Хөрөнгийн биржийн, Хорооны болон ҮЦТТТХТ-ийн бүртгэлд өөрчлөлт оруулах, хувьцааг хуваах ажиллагагааг холбогдох хууль тогтоомжид нийцүүлэн хэрэгжүүлэх, уг үйл ажиллагаа дууссаны дараа компанийн хувьцааны тооны өөрчлөлттэй холбоотойгоор компанийн дүрэмд өөрчлөлт орсон тухай мэдээллийг Улсын бүртгэлийн албанд хүргүүлэн компанийн улсын бүртгэлд өөрчлөлт оруулахтай холбогдсон ажиллагааг зохицуулахад чиглэгдэнэ. </w:t>
      </w:r>
    </w:p>
    <w:p w:rsidR="003638AF" w:rsidRPr="0068302A" w:rsidRDefault="003638AF" w:rsidP="003638AF">
      <w:pPr>
        <w:pStyle w:val="NoSpacing"/>
        <w:numPr>
          <w:ilvl w:val="1"/>
          <w:numId w:val="40"/>
        </w:numPr>
        <w:jc w:val="both"/>
        <w:rPr>
          <w:rFonts w:ascii="Times New Roman" w:hAnsi="Times New Roman" w:cs="Times New Roman"/>
          <w:bCs/>
          <w:sz w:val="24"/>
          <w:szCs w:val="24"/>
          <w:lang w:val="mn-MN"/>
        </w:rPr>
      </w:pPr>
      <w:r w:rsidRPr="0068302A">
        <w:rPr>
          <w:rFonts w:ascii="Times New Roman" w:hAnsi="Times New Roman" w:cs="Times New Roman"/>
          <w:sz w:val="24"/>
          <w:szCs w:val="24"/>
          <w:lang w:val="mn-MN"/>
        </w:rPr>
        <w:t>Компанийн тухай хуулийн 51 дүгээр зүйл, Хорооны 2015 оны 408 дугаар тогтоолоор баталсан “Үнэт цаасны бүртгэлийн журам”, “Монголын хөрөнгийн бирж” ТӨКХ-ийн ТУЗ-ийн 2015 оны 2015</w:t>
      </w:r>
      <w:r w:rsidRPr="0068302A">
        <w:rPr>
          <w:rFonts w:ascii="Times New Roman" w:hAnsi="Times New Roman" w:cs="Times New Roman"/>
          <w:sz w:val="24"/>
          <w:szCs w:val="24"/>
        </w:rPr>
        <w:t>/</w:t>
      </w:r>
      <w:r w:rsidRPr="0068302A">
        <w:rPr>
          <w:rFonts w:ascii="Times New Roman" w:hAnsi="Times New Roman" w:cs="Times New Roman"/>
          <w:sz w:val="24"/>
          <w:szCs w:val="24"/>
          <w:lang w:val="mn-MN"/>
        </w:rPr>
        <w:t xml:space="preserve">14 тоот тогтоолоор баталсан “Үнэт цаасны бүртгэлийн журам”-д заасны дагуу компанийн хувьцааг хуваах замаар хувьцааны бүртгэлд өөрчлөлт оруулахтай холбоотой ажиллагааг зохицуулна. </w:t>
      </w:r>
    </w:p>
    <w:p w:rsidR="003638AF" w:rsidRPr="0068302A" w:rsidRDefault="003638AF" w:rsidP="003638AF">
      <w:pPr>
        <w:pStyle w:val="NoSpacing"/>
        <w:numPr>
          <w:ilvl w:val="1"/>
          <w:numId w:val="40"/>
        </w:numPr>
        <w:jc w:val="both"/>
        <w:rPr>
          <w:rFonts w:ascii="Times New Roman" w:hAnsi="Times New Roman" w:cs="Times New Roman"/>
          <w:bCs/>
          <w:sz w:val="24"/>
          <w:szCs w:val="24"/>
          <w:lang w:val="mn-MN"/>
        </w:rPr>
      </w:pPr>
      <w:r w:rsidRPr="0068302A">
        <w:rPr>
          <w:rFonts w:ascii="Times New Roman" w:hAnsi="Times New Roman" w:cs="Times New Roman"/>
          <w:sz w:val="24"/>
          <w:szCs w:val="24"/>
          <w:lang w:val="mn-MN"/>
        </w:rPr>
        <w:t xml:space="preserve">Компанийн хувьцааг хувааснаар хувьцаа эзэмшигч бүрийн эзэмшилд байгаа хувьцааны тоо нэмэгдэж, зах зээлийн үнэ буурах учраас хувьцааны арилжаа идэвхижих боломжтой болох юм гэсэн төсөөлөлд үндэслэн хувьцааг хуваах төслийг боловсруулж байгаа болно. </w:t>
      </w:r>
    </w:p>
    <w:p w:rsidR="003638AF" w:rsidRPr="0068302A" w:rsidRDefault="003638AF" w:rsidP="003638AF">
      <w:pPr>
        <w:pStyle w:val="NoSpacing"/>
        <w:numPr>
          <w:ilvl w:val="1"/>
          <w:numId w:val="40"/>
        </w:numPr>
        <w:jc w:val="both"/>
        <w:rPr>
          <w:rFonts w:ascii="Times New Roman" w:hAnsi="Times New Roman" w:cs="Times New Roman"/>
          <w:bCs/>
          <w:sz w:val="24"/>
          <w:szCs w:val="24"/>
          <w:lang w:val="mn-MN"/>
        </w:rPr>
      </w:pPr>
      <w:r w:rsidRPr="0068302A">
        <w:rPr>
          <w:rFonts w:ascii="Times New Roman" w:hAnsi="Times New Roman" w:cs="Times New Roman"/>
          <w:sz w:val="24"/>
          <w:szCs w:val="24"/>
          <w:lang w:val="mn-MN"/>
        </w:rPr>
        <w:t xml:space="preserve">Хувьцааны ханш буурч, арилжаа идэвхижсэнээр Хөрөнгийн биржийн бүртгэлийн шалгуурыг хангах талаар цаашдын арга хэмжээг авч хэрэгжүүлэх нөхцөл бүрдэнэ гэж үзэж байгаа болно. </w:t>
      </w:r>
    </w:p>
    <w:p w:rsidR="003638AF" w:rsidRPr="0068302A" w:rsidRDefault="003638AF" w:rsidP="003638AF">
      <w:pPr>
        <w:pStyle w:val="NoSpacing"/>
        <w:ind w:left="360"/>
        <w:jc w:val="both"/>
        <w:rPr>
          <w:rFonts w:ascii="Times New Roman" w:hAnsi="Times New Roman" w:cs="Times New Roman"/>
          <w:sz w:val="24"/>
          <w:szCs w:val="24"/>
          <w:lang w:val="mn-MN"/>
        </w:rPr>
      </w:pPr>
    </w:p>
    <w:p w:rsidR="003638AF" w:rsidRPr="0068302A" w:rsidRDefault="003638AF" w:rsidP="003638AF">
      <w:pPr>
        <w:pStyle w:val="NoSpacing"/>
        <w:ind w:left="360"/>
        <w:jc w:val="both"/>
        <w:rPr>
          <w:rFonts w:ascii="Times New Roman" w:hAnsi="Times New Roman" w:cs="Times New Roman"/>
          <w:b/>
          <w:sz w:val="24"/>
          <w:szCs w:val="24"/>
          <w:lang w:val="mn-MN"/>
        </w:rPr>
      </w:pPr>
      <w:r w:rsidRPr="0068302A">
        <w:rPr>
          <w:rFonts w:ascii="Times New Roman" w:hAnsi="Times New Roman" w:cs="Times New Roman"/>
          <w:b/>
          <w:sz w:val="24"/>
          <w:szCs w:val="24"/>
          <w:lang w:val="mn-MN"/>
        </w:rPr>
        <w:t xml:space="preserve">                                     Хоёр. Хувьцааг хуваах үндэслэл </w:t>
      </w:r>
    </w:p>
    <w:p w:rsidR="003638AF" w:rsidRPr="0068302A" w:rsidRDefault="003638AF" w:rsidP="003638AF">
      <w:pPr>
        <w:pStyle w:val="NoSpacing"/>
        <w:ind w:left="360"/>
        <w:jc w:val="both"/>
        <w:rPr>
          <w:rFonts w:ascii="Times New Roman" w:hAnsi="Times New Roman" w:cs="Times New Roman"/>
          <w:b/>
          <w:sz w:val="24"/>
          <w:szCs w:val="24"/>
          <w:lang w:val="mn-MN"/>
        </w:rPr>
      </w:pPr>
    </w:p>
    <w:p w:rsidR="003638AF" w:rsidRPr="0068302A" w:rsidRDefault="003638AF" w:rsidP="003638AF">
      <w:pPr>
        <w:pStyle w:val="NoSpacing"/>
        <w:jc w:val="both"/>
        <w:rPr>
          <w:rFonts w:ascii="Times New Roman" w:hAnsi="Times New Roman" w:cs="Times New Roman"/>
          <w:sz w:val="24"/>
          <w:szCs w:val="24"/>
          <w:lang w:val="mn-MN"/>
        </w:rPr>
      </w:pPr>
      <w:r w:rsidRPr="0068302A">
        <w:rPr>
          <w:rFonts w:ascii="Times New Roman" w:hAnsi="Times New Roman" w:cs="Times New Roman"/>
          <w:sz w:val="24"/>
          <w:szCs w:val="24"/>
          <w:lang w:val="mn-MN"/>
        </w:rPr>
        <w:t>2.1. Компанийн тухай хуулийн 51 дүгээр зүйлд:</w:t>
      </w:r>
    </w:p>
    <w:p w:rsidR="003638AF" w:rsidRPr="0068302A" w:rsidRDefault="003638AF" w:rsidP="003638AF">
      <w:pPr>
        <w:pStyle w:val="NoSpacing"/>
        <w:ind w:left="360"/>
        <w:jc w:val="both"/>
        <w:rPr>
          <w:rFonts w:ascii="Times New Roman" w:hAnsi="Times New Roman" w:cs="Times New Roman"/>
          <w:b/>
          <w:sz w:val="24"/>
          <w:szCs w:val="24"/>
          <w:lang w:val="mn-MN"/>
        </w:rPr>
      </w:pPr>
    </w:p>
    <w:p w:rsidR="003638AF" w:rsidRPr="0068302A" w:rsidRDefault="003638AF" w:rsidP="003638AF">
      <w:pPr>
        <w:pStyle w:val="NoSpacing"/>
        <w:ind w:left="360"/>
        <w:jc w:val="both"/>
        <w:rPr>
          <w:rFonts w:ascii="Times New Roman" w:hAnsi="Times New Roman" w:cs="Times New Roman"/>
          <w:bCs/>
          <w:sz w:val="24"/>
          <w:szCs w:val="24"/>
        </w:rPr>
      </w:pPr>
      <w:r w:rsidRPr="0068302A">
        <w:rPr>
          <w:rFonts w:ascii="Times New Roman" w:hAnsi="Times New Roman" w:cs="Times New Roman"/>
          <w:bCs/>
          <w:sz w:val="24"/>
          <w:szCs w:val="24"/>
          <w:lang w:val="mn-MN"/>
        </w:rPr>
        <w:t>“</w:t>
      </w:r>
      <w:r w:rsidRPr="0068302A">
        <w:rPr>
          <w:rFonts w:ascii="Times New Roman" w:hAnsi="Times New Roman" w:cs="Times New Roman"/>
          <w:bCs/>
          <w:sz w:val="24"/>
          <w:szCs w:val="24"/>
        </w:rPr>
        <w:t>51 дүгээрзүйл.Компанийн хувьцааг нэгтгэх болон хуваах</w:t>
      </w:r>
    </w:p>
    <w:p w:rsidR="003638AF" w:rsidRPr="0068302A" w:rsidRDefault="003638AF" w:rsidP="003638AF">
      <w:pPr>
        <w:pStyle w:val="NoSpacing"/>
        <w:ind w:left="360"/>
        <w:jc w:val="both"/>
        <w:rPr>
          <w:rFonts w:ascii="Times New Roman" w:hAnsi="Times New Roman" w:cs="Times New Roman"/>
          <w:sz w:val="24"/>
          <w:szCs w:val="24"/>
        </w:rPr>
      </w:pPr>
    </w:p>
    <w:p w:rsidR="003638AF" w:rsidRPr="0068302A" w:rsidRDefault="003638AF" w:rsidP="003638AF">
      <w:pPr>
        <w:pStyle w:val="NoSpacing"/>
        <w:rPr>
          <w:rFonts w:ascii="Times New Roman" w:hAnsi="Times New Roman" w:cs="Times New Roman"/>
          <w:sz w:val="24"/>
          <w:szCs w:val="24"/>
        </w:rPr>
      </w:pPr>
      <w:r w:rsidRPr="0068302A">
        <w:rPr>
          <w:rFonts w:ascii="Times New Roman" w:hAnsi="Times New Roman" w:cs="Times New Roman"/>
          <w:sz w:val="24"/>
          <w:szCs w:val="24"/>
        </w:rPr>
        <w:t>            51.1.Компани нь</w:t>
      </w:r>
      <w:r>
        <w:rPr>
          <w:rFonts w:ascii="Times New Roman" w:hAnsi="Times New Roman" w:cs="Times New Roman"/>
          <w:sz w:val="24"/>
          <w:szCs w:val="24"/>
        </w:rPr>
        <w:t xml:space="preserve"> </w:t>
      </w:r>
      <w:r w:rsidRPr="0068302A">
        <w:rPr>
          <w:rFonts w:ascii="Times New Roman" w:hAnsi="Times New Roman" w:cs="Times New Roman"/>
          <w:sz w:val="24"/>
          <w:szCs w:val="24"/>
        </w:rPr>
        <w:t>хоёр</w:t>
      </w:r>
      <w:r>
        <w:rPr>
          <w:rFonts w:ascii="Times New Roman" w:hAnsi="Times New Roman" w:cs="Times New Roman"/>
          <w:sz w:val="24"/>
          <w:szCs w:val="24"/>
        </w:rPr>
        <w:t xml:space="preserve"> </w:t>
      </w:r>
      <w:r w:rsidRPr="0068302A">
        <w:rPr>
          <w:rFonts w:ascii="Times New Roman" w:hAnsi="Times New Roman" w:cs="Times New Roman"/>
          <w:sz w:val="24"/>
          <w:szCs w:val="24"/>
        </w:rPr>
        <w:t>буюу</w:t>
      </w:r>
      <w:r>
        <w:rPr>
          <w:rFonts w:ascii="Times New Roman" w:hAnsi="Times New Roman" w:cs="Times New Roman"/>
          <w:sz w:val="24"/>
          <w:szCs w:val="24"/>
        </w:rPr>
        <w:t xml:space="preserve"> </w:t>
      </w:r>
      <w:r w:rsidRPr="0068302A">
        <w:rPr>
          <w:rFonts w:ascii="Times New Roman" w:hAnsi="Times New Roman" w:cs="Times New Roman"/>
          <w:sz w:val="24"/>
          <w:szCs w:val="24"/>
        </w:rPr>
        <w:t>түүнээс</w:t>
      </w:r>
      <w:r>
        <w:rPr>
          <w:rFonts w:ascii="Times New Roman" w:hAnsi="Times New Roman" w:cs="Times New Roman"/>
          <w:sz w:val="24"/>
          <w:szCs w:val="24"/>
        </w:rPr>
        <w:t xml:space="preserve"> </w:t>
      </w:r>
      <w:r w:rsidRPr="0068302A">
        <w:rPr>
          <w:rFonts w:ascii="Times New Roman" w:hAnsi="Times New Roman" w:cs="Times New Roman"/>
          <w:sz w:val="24"/>
          <w:szCs w:val="24"/>
        </w:rPr>
        <w:t>дээш</w:t>
      </w:r>
      <w:r>
        <w:rPr>
          <w:rFonts w:ascii="Times New Roman" w:hAnsi="Times New Roman" w:cs="Times New Roman"/>
          <w:sz w:val="24"/>
          <w:szCs w:val="24"/>
        </w:rPr>
        <w:t xml:space="preserve"> </w:t>
      </w:r>
      <w:r w:rsidRPr="0068302A">
        <w:rPr>
          <w:rFonts w:ascii="Times New Roman" w:hAnsi="Times New Roman" w:cs="Times New Roman"/>
          <w:sz w:val="24"/>
          <w:szCs w:val="24"/>
        </w:rPr>
        <w:t>тооны</w:t>
      </w:r>
      <w:r>
        <w:rPr>
          <w:rFonts w:ascii="Times New Roman" w:hAnsi="Times New Roman" w:cs="Times New Roman"/>
          <w:sz w:val="24"/>
          <w:szCs w:val="24"/>
        </w:rPr>
        <w:t xml:space="preserve"> </w:t>
      </w:r>
      <w:r w:rsidRPr="0068302A">
        <w:rPr>
          <w:rFonts w:ascii="Times New Roman" w:hAnsi="Times New Roman" w:cs="Times New Roman"/>
          <w:sz w:val="24"/>
          <w:szCs w:val="24"/>
        </w:rPr>
        <w:t>хувьцааг</w:t>
      </w:r>
      <w:r>
        <w:rPr>
          <w:rFonts w:ascii="Times New Roman" w:hAnsi="Times New Roman" w:cs="Times New Roman"/>
          <w:sz w:val="24"/>
          <w:szCs w:val="24"/>
        </w:rPr>
        <w:t xml:space="preserve"> </w:t>
      </w:r>
      <w:r w:rsidRPr="0068302A">
        <w:rPr>
          <w:rFonts w:ascii="Times New Roman" w:hAnsi="Times New Roman" w:cs="Times New Roman"/>
          <w:sz w:val="24"/>
          <w:szCs w:val="24"/>
        </w:rPr>
        <w:t>тухайн</w:t>
      </w:r>
      <w:r>
        <w:rPr>
          <w:rFonts w:ascii="Times New Roman" w:hAnsi="Times New Roman" w:cs="Times New Roman"/>
          <w:sz w:val="24"/>
          <w:szCs w:val="24"/>
        </w:rPr>
        <w:t xml:space="preserve"> </w:t>
      </w:r>
      <w:r w:rsidRPr="0068302A">
        <w:rPr>
          <w:rFonts w:ascii="Times New Roman" w:hAnsi="Times New Roman" w:cs="Times New Roman"/>
          <w:sz w:val="24"/>
          <w:szCs w:val="24"/>
        </w:rPr>
        <w:t>төрлийн</w:t>
      </w:r>
      <w:r>
        <w:rPr>
          <w:rFonts w:ascii="Times New Roman" w:hAnsi="Times New Roman" w:cs="Times New Roman"/>
          <w:sz w:val="24"/>
          <w:szCs w:val="24"/>
        </w:rPr>
        <w:t xml:space="preserve"> </w:t>
      </w:r>
      <w:r w:rsidRPr="0068302A">
        <w:rPr>
          <w:rFonts w:ascii="Times New Roman" w:hAnsi="Times New Roman" w:cs="Times New Roman"/>
          <w:sz w:val="24"/>
          <w:szCs w:val="24"/>
        </w:rPr>
        <w:t>нэг</w:t>
      </w:r>
      <w:r>
        <w:rPr>
          <w:rFonts w:ascii="Times New Roman" w:hAnsi="Times New Roman" w:cs="Times New Roman"/>
          <w:sz w:val="24"/>
          <w:szCs w:val="24"/>
        </w:rPr>
        <w:t xml:space="preserve"> </w:t>
      </w:r>
      <w:r w:rsidRPr="0068302A">
        <w:rPr>
          <w:rFonts w:ascii="Times New Roman" w:hAnsi="Times New Roman" w:cs="Times New Roman"/>
          <w:sz w:val="24"/>
          <w:szCs w:val="24"/>
        </w:rPr>
        <w:t>шинэ</w:t>
      </w:r>
      <w:r>
        <w:rPr>
          <w:rFonts w:ascii="Times New Roman" w:hAnsi="Times New Roman" w:cs="Times New Roman"/>
          <w:sz w:val="24"/>
          <w:szCs w:val="24"/>
        </w:rPr>
        <w:t xml:space="preserve"> </w:t>
      </w:r>
      <w:r w:rsidRPr="0068302A">
        <w:rPr>
          <w:rFonts w:ascii="Times New Roman" w:hAnsi="Times New Roman" w:cs="Times New Roman"/>
          <w:sz w:val="24"/>
          <w:szCs w:val="24"/>
        </w:rPr>
        <w:t>хувьцаанд</w:t>
      </w:r>
      <w:r>
        <w:rPr>
          <w:rFonts w:ascii="Times New Roman" w:hAnsi="Times New Roman" w:cs="Times New Roman"/>
          <w:sz w:val="24"/>
          <w:szCs w:val="24"/>
        </w:rPr>
        <w:t xml:space="preserve"> </w:t>
      </w:r>
      <w:r w:rsidRPr="0068302A">
        <w:rPr>
          <w:rFonts w:ascii="Times New Roman" w:hAnsi="Times New Roman" w:cs="Times New Roman"/>
          <w:sz w:val="24"/>
          <w:szCs w:val="24"/>
        </w:rPr>
        <w:t>хөрвүүлэх</w:t>
      </w:r>
      <w:r>
        <w:rPr>
          <w:rFonts w:ascii="Times New Roman" w:hAnsi="Times New Roman" w:cs="Times New Roman"/>
          <w:sz w:val="24"/>
          <w:szCs w:val="24"/>
        </w:rPr>
        <w:t xml:space="preserve"> </w:t>
      </w:r>
      <w:r w:rsidRPr="0068302A">
        <w:rPr>
          <w:rFonts w:ascii="Times New Roman" w:hAnsi="Times New Roman" w:cs="Times New Roman"/>
          <w:sz w:val="24"/>
          <w:szCs w:val="24"/>
        </w:rPr>
        <w:t>замаар</w:t>
      </w:r>
      <w:r>
        <w:rPr>
          <w:rFonts w:ascii="Times New Roman" w:hAnsi="Times New Roman" w:cs="Times New Roman"/>
          <w:sz w:val="24"/>
          <w:szCs w:val="24"/>
        </w:rPr>
        <w:t xml:space="preserve"> </w:t>
      </w:r>
      <w:r w:rsidRPr="0068302A">
        <w:rPr>
          <w:rFonts w:ascii="Times New Roman" w:hAnsi="Times New Roman" w:cs="Times New Roman"/>
          <w:sz w:val="24"/>
          <w:szCs w:val="24"/>
        </w:rPr>
        <w:t>хувьцаагаа</w:t>
      </w:r>
      <w:r>
        <w:rPr>
          <w:rFonts w:ascii="Times New Roman" w:hAnsi="Times New Roman" w:cs="Times New Roman"/>
          <w:sz w:val="24"/>
          <w:szCs w:val="24"/>
        </w:rPr>
        <w:t xml:space="preserve"> </w:t>
      </w:r>
      <w:r w:rsidRPr="0068302A">
        <w:rPr>
          <w:rFonts w:ascii="Times New Roman" w:hAnsi="Times New Roman" w:cs="Times New Roman"/>
          <w:sz w:val="24"/>
          <w:szCs w:val="24"/>
        </w:rPr>
        <w:t>нэгтгэж</w:t>
      </w:r>
      <w:r>
        <w:rPr>
          <w:rFonts w:ascii="Times New Roman" w:hAnsi="Times New Roman" w:cs="Times New Roman"/>
          <w:sz w:val="24"/>
          <w:szCs w:val="24"/>
        </w:rPr>
        <w:t xml:space="preserve"> </w:t>
      </w:r>
      <w:r w:rsidRPr="0068302A">
        <w:rPr>
          <w:rFonts w:ascii="Times New Roman" w:hAnsi="Times New Roman" w:cs="Times New Roman"/>
          <w:sz w:val="24"/>
          <w:szCs w:val="24"/>
        </w:rPr>
        <w:t>болно.</w:t>
      </w:r>
    </w:p>
    <w:p w:rsidR="003638AF" w:rsidRPr="0068302A" w:rsidRDefault="003638AF" w:rsidP="003638AF">
      <w:pPr>
        <w:pStyle w:val="NoSpacing"/>
        <w:jc w:val="both"/>
        <w:rPr>
          <w:rFonts w:ascii="Times New Roman" w:hAnsi="Times New Roman" w:cs="Times New Roman"/>
          <w:sz w:val="24"/>
          <w:szCs w:val="24"/>
        </w:rPr>
      </w:pPr>
      <w:r w:rsidRPr="0068302A">
        <w:rPr>
          <w:rFonts w:ascii="Times New Roman" w:hAnsi="Times New Roman" w:cs="Times New Roman"/>
          <w:sz w:val="24"/>
          <w:szCs w:val="24"/>
        </w:rPr>
        <w:t>51.2.Компанийн нийт</w:t>
      </w:r>
      <w:r>
        <w:rPr>
          <w:rFonts w:ascii="Times New Roman" w:hAnsi="Times New Roman" w:cs="Times New Roman"/>
          <w:sz w:val="24"/>
          <w:szCs w:val="24"/>
        </w:rPr>
        <w:t xml:space="preserve"> </w:t>
      </w:r>
      <w:r w:rsidRPr="0068302A">
        <w:rPr>
          <w:rFonts w:ascii="Times New Roman" w:hAnsi="Times New Roman" w:cs="Times New Roman"/>
          <w:sz w:val="24"/>
          <w:szCs w:val="24"/>
        </w:rPr>
        <w:t>гаргасан</w:t>
      </w:r>
      <w:r>
        <w:rPr>
          <w:rFonts w:ascii="Times New Roman" w:hAnsi="Times New Roman" w:cs="Times New Roman"/>
          <w:sz w:val="24"/>
          <w:szCs w:val="24"/>
        </w:rPr>
        <w:t xml:space="preserve"> </w:t>
      </w:r>
      <w:r w:rsidRPr="0068302A">
        <w:rPr>
          <w:rFonts w:ascii="Times New Roman" w:hAnsi="Times New Roman" w:cs="Times New Roman"/>
          <w:sz w:val="24"/>
          <w:szCs w:val="24"/>
        </w:rPr>
        <w:t>энгийн</w:t>
      </w:r>
      <w:r>
        <w:rPr>
          <w:rFonts w:ascii="Times New Roman" w:hAnsi="Times New Roman" w:cs="Times New Roman"/>
          <w:sz w:val="24"/>
          <w:szCs w:val="24"/>
        </w:rPr>
        <w:t xml:space="preserve"> </w:t>
      </w:r>
      <w:r w:rsidRPr="0068302A">
        <w:rPr>
          <w:rFonts w:ascii="Times New Roman" w:hAnsi="Times New Roman" w:cs="Times New Roman"/>
          <w:sz w:val="24"/>
          <w:szCs w:val="24"/>
        </w:rPr>
        <w:t>хувьцааны</w:t>
      </w:r>
      <w:r>
        <w:rPr>
          <w:rFonts w:ascii="Times New Roman" w:hAnsi="Times New Roman" w:cs="Times New Roman"/>
          <w:sz w:val="24"/>
          <w:szCs w:val="24"/>
        </w:rPr>
        <w:t xml:space="preserve"> </w:t>
      </w:r>
      <w:r w:rsidRPr="0068302A">
        <w:rPr>
          <w:rFonts w:ascii="Times New Roman" w:hAnsi="Times New Roman" w:cs="Times New Roman"/>
          <w:sz w:val="24"/>
          <w:szCs w:val="24"/>
        </w:rPr>
        <w:t>нэгээс</w:t>
      </w:r>
      <w:r>
        <w:rPr>
          <w:rFonts w:ascii="Times New Roman" w:hAnsi="Times New Roman" w:cs="Times New Roman"/>
          <w:sz w:val="24"/>
          <w:szCs w:val="24"/>
        </w:rPr>
        <w:t xml:space="preserve"> </w:t>
      </w:r>
      <w:r w:rsidRPr="0068302A">
        <w:rPr>
          <w:rFonts w:ascii="Times New Roman" w:hAnsi="Times New Roman" w:cs="Times New Roman"/>
          <w:sz w:val="24"/>
          <w:szCs w:val="24"/>
        </w:rPr>
        <w:t>дээш</w:t>
      </w:r>
      <w:r>
        <w:rPr>
          <w:rFonts w:ascii="Times New Roman" w:hAnsi="Times New Roman" w:cs="Times New Roman"/>
          <w:sz w:val="24"/>
          <w:szCs w:val="24"/>
        </w:rPr>
        <w:t xml:space="preserve"> </w:t>
      </w:r>
      <w:r w:rsidRPr="0068302A">
        <w:rPr>
          <w:rFonts w:ascii="Times New Roman" w:hAnsi="Times New Roman" w:cs="Times New Roman"/>
          <w:sz w:val="24"/>
          <w:szCs w:val="24"/>
        </w:rPr>
        <w:t>хувьтай</w:t>
      </w:r>
      <w:r>
        <w:rPr>
          <w:rFonts w:ascii="Times New Roman" w:hAnsi="Times New Roman" w:cs="Times New Roman"/>
          <w:sz w:val="24"/>
          <w:szCs w:val="24"/>
        </w:rPr>
        <w:t xml:space="preserve"> </w:t>
      </w:r>
      <w:r w:rsidRPr="0068302A">
        <w:rPr>
          <w:rFonts w:ascii="Times New Roman" w:hAnsi="Times New Roman" w:cs="Times New Roman"/>
          <w:sz w:val="24"/>
          <w:szCs w:val="24"/>
        </w:rPr>
        <w:t>тэнцэх</w:t>
      </w:r>
      <w:r>
        <w:rPr>
          <w:rFonts w:ascii="Times New Roman" w:hAnsi="Times New Roman" w:cs="Times New Roman"/>
          <w:sz w:val="24"/>
          <w:szCs w:val="24"/>
        </w:rPr>
        <w:t xml:space="preserve"> </w:t>
      </w:r>
      <w:r w:rsidRPr="0068302A">
        <w:rPr>
          <w:rFonts w:ascii="Times New Roman" w:hAnsi="Times New Roman" w:cs="Times New Roman"/>
          <w:sz w:val="24"/>
          <w:szCs w:val="24"/>
        </w:rPr>
        <w:t>бүхэл</w:t>
      </w:r>
      <w:r>
        <w:rPr>
          <w:rFonts w:ascii="Times New Roman" w:hAnsi="Times New Roman" w:cs="Times New Roman"/>
          <w:sz w:val="24"/>
          <w:szCs w:val="24"/>
        </w:rPr>
        <w:t xml:space="preserve"> </w:t>
      </w:r>
      <w:r w:rsidRPr="0068302A">
        <w:rPr>
          <w:rFonts w:ascii="Times New Roman" w:hAnsi="Times New Roman" w:cs="Times New Roman"/>
          <w:sz w:val="24"/>
          <w:szCs w:val="24"/>
        </w:rPr>
        <w:t>тооны</w:t>
      </w:r>
      <w:r>
        <w:rPr>
          <w:rFonts w:ascii="Times New Roman" w:hAnsi="Times New Roman" w:cs="Times New Roman"/>
          <w:sz w:val="24"/>
          <w:szCs w:val="24"/>
        </w:rPr>
        <w:t xml:space="preserve"> </w:t>
      </w:r>
      <w:r w:rsidRPr="0068302A">
        <w:rPr>
          <w:rFonts w:ascii="Times New Roman" w:hAnsi="Times New Roman" w:cs="Times New Roman"/>
          <w:sz w:val="24"/>
          <w:szCs w:val="24"/>
        </w:rPr>
        <w:t>хувьцааг</w:t>
      </w:r>
      <w:r>
        <w:rPr>
          <w:rFonts w:ascii="Times New Roman" w:hAnsi="Times New Roman" w:cs="Times New Roman"/>
          <w:sz w:val="24"/>
          <w:szCs w:val="24"/>
        </w:rPr>
        <w:t xml:space="preserve"> </w:t>
      </w:r>
      <w:r w:rsidRPr="0068302A">
        <w:rPr>
          <w:rFonts w:ascii="Times New Roman" w:hAnsi="Times New Roman" w:cs="Times New Roman"/>
          <w:sz w:val="24"/>
          <w:szCs w:val="24"/>
        </w:rPr>
        <w:t>нэгтгэхийг</w:t>
      </w:r>
      <w:r>
        <w:rPr>
          <w:rFonts w:ascii="Times New Roman" w:hAnsi="Times New Roman" w:cs="Times New Roman"/>
          <w:sz w:val="24"/>
          <w:szCs w:val="24"/>
        </w:rPr>
        <w:t xml:space="preserve"> </w:t>
      </w:r>
      <w:r w:rsidRPr="0068302A">
        <w:rPr>
          <w:rFonts w:ascii="Times New Roman" w:hAnsi="Times New Roman" w:cs="Times New Roman"/>
          <w:sz w:val="24"/>
          <w:szCs w:val="24"/>
        </w:rPr>
        <w:t>хориглоно.</w:t>
      </w:r>
    </w:p>
    <w:p w:rsidR="003638AF" w:rsidRPr="0068302A" w:rsidRDefault="003638AF" w:rsidP="003638AF">
      <w:pPr>
        <w:pStyle w:val="NoSpacing"/>
        <w:jc w:val="both"/>
        <w:rPr>
          <w:rFonts w:ascii="Times New Roman" w:hAnsi="Times New Roman" w:cs="Times New Roman"/>
          <w:sz w:val="24"/>
          <w:szCs w:val="24"/>
        </w:rPr>
      </w:pPr>
      <w:r w:rsidRPr="0068302A">
        <w:rPr>
          <w:rFonts w:ascii="Times New Roman" w:hAnsi="Times New Roman" w:cs="Times New Roman"/>
          <w:sz w:val="24"/>
          <w:szCs w:val="24"/>
        </w:rPr>
        <w:lastRenderedPageBreak/>
        <w:t xml:space="preserve">            51.3.Компани </w:t>
      </w:r>
      <w:r>
        <w:rPr>
          <w:rFonts w:ascii="Times New Roman" w:hAnsi="Times New Roman" w:cs="Times New Roman"/>
          <w:sz w:val="24"/>
          <w:szCs w:val="24"/>
        </w:rPr>
        <w:t xml:space="preserve"> </w:t>
      </w:r>
      <w:r w:rsidRPr="0068302A">
        <w:rPr>
          <w:rFonts w:ascii="Times New Roman" w:hAnsi="Times New Roman" w:cs="Times New Roman"/>
          <w:sz w:val="24"/>
          <w:szCs w:val="24"/>
        </w:rPr>
        <w:t>нь</w:t>
      </w:r>
      <w:r>
        <w:rPr>
          <w:rFonts w:ascii="Times New Roman" w:hAnsi="Times New Roman" w:cs="Times New Roman"/>
          <w:sz w:val="24"/>
          <w:szCs w:val="24"/>
        </w:rPr>
        <w:t xml:space="preserve"> </w:t>
      </w:r>
      <w:r w:rsidRPr="0068302A">
        <w:rPr>
          <w:rFonts w:ascii="Times New Roman" w:hAnsi="Times New Roman" w:cs="Times New Roman"/>
          <w:sz w:val="24"/>
          <w:szCs w:val="24"/>
        </w:rPr>
        <w:t>нэг</w:t>
      </w:r>
      <w:r>
        <w:rPr>
          <w:rFonts w:ascii="Times New Roman" w:hAnsi="Times New Roman" w:cs="Times New Roman"/>
          <w:sz w:val="24"/>
          <w:szCs w:val="24"/>
        </w:rPr>
        <w:t xml:space="preserve"> </w:t>
      </w:r>
      <w:r w:rsidRPr="0068302A">
        <w:rPr>
          <w:rFonts w:ascii="Times New Roman" w:hAnsi="Times New Roman" w:cs="Times New Roman"/>
          <w:sz w:val="24"/>
          <w:szCs w:val="24"/>
        </w:rPr>
        <w:t>хувьцааг</w:t>
      </w:r>
      <w:r>
        <w:rPr>
          <w:rFonts w:ascii="Times New Roman" w:hAnsi="Times New Roman" w:cs="Times New Roman"/>
          <w:sz w:val="24"/>
          <w:szCs w:val="24"/>
        </w:rPr>
        <w:t xml:space="preserve"> </w:t>
      </w:r>
      <w:r w:rsidRPr="0068302A">
        <w:rPr>
          <w:rFonts w:ascii="Times New Roman" w:hAnsi="Times New Roman" w:cs="Times New Roman"/>
          <w:sz w:val="24"/>
          <w:szCs w:val="24"/>
        </w:rPr>
        <w:t>тухайн</w:t>
      </w:r>
      <w:r>
        <w:rPr>
          <w:rFonts w:ascii="Times New Roman" w:hAnsi="Times New Roman" w:cs="Times New Roman"/>
          <w:sz w:val="24"/>
          <w:szCs w:val="24"/>
        </w:rPr>
        <w:t xml:space="preserve"> </w:t>
      </w:r>
      <w:r w:rsidRPr="0068302A">
        <w:rPr>
          <w:rFonts w:ascii="Times New Roman" w:hAnsi="Times New Roman" w:cs="Times New Roman"/>
          <w:sz w:val="24"/>
          <w:szCs w:val="24"/>
        </w:rPr>
        <w:t>төрлийн</w:t>
      </w:r>
      <w:r>
        <w:rPr>
          <w:rFonts w:ascii="Times New Roman" w:hAnsi="Times New Roman" w:cs="Times New Roman"/>
          <w:sz w:val="24"/>
          <w:szCs w:val="24"/>
        </w:rPr>
        <w:t xml:space="preserve"> </w:t>
      </w:r>
      <w:r w:rsidRPr="0068302A">
        <w:rPr>
          <w:rFonts w:ascii="Times New Roman" w:hAnsi="Times New Roman" w:cs="Times New Roman"/>
          <w:sz w:val="24"/>
          <w:szCs w:val="24"/>
        </w:rPr>
        <w:t>шинэ</w:t>
      </w:r>
      <w:r>
        <w:rPr>
          <w:rFonts w:ascii="Times New Roman" w:hAnsi="Times New Roman" w:cs="Times New Roman"/>
          <w:sz w:val="24"/>
          <w:szCs w:val="24"/>
        </w:rPr>
        <w:t xml:space="preserve"> </w:t>
      </w:r>
      <w:r w:rsidRPr="0068302A">
        <w:rPr>
          <w:rFonts w:ascii="Times New Roman" w:hAnsi="Times New Roman" w:cs="Times New Roman"/>
          <w:sz w:val="24"/>
          <w:szCs w:val="24"/>
        </w:rPr>
        <w:t>хоёр</w:t>
      </w:r>
      <w:r>
        <w:rPr>
          <w:rFonts w:ascii="Times New Roman" w:hAnsi="Times New Roman" w:cs="Times New Roman"/>
          <w:sz w:val="24"/>
          <w:szCs w:val="24"/>
        </w:rPr>
        <w:t xml:space="preserve"> </w:t>
      </w:r>
      <w:r w:rsidRPr="0068302A">
        <w:rPr>
          <w:rFonts w:ascii="Times New Roman" w:hAnsi="Times New Roman" w:cs="Times New Roman"/>
          <w:sz w:val="24"/>
          <w:szCs w:val="24"/>
        </w:rPr>
        <w:t>буюу</w:t>
      </w:r>
      <w:r>
        <w:rPr>
          <w:rFonts w:ascii="Times New Roman" w:hAnsi="Times New Roman" w:cs="Times New Roman"/>
          <w:sz w:val="24"/>
          <w:szCs w:val="24"/>
        </w:rPr>
        <w:t xml:space="preserve"> </w:t>
      </w:r>
      <w:r w:rsidRPr="0068302A">
        <w:rPr>
          <w:rFonts w:ascii="Times New Roman" w:hAnsi="Times New Roman" w:cs="Times New Roman"/>
          <w:sz w:val="24"/>
          <w:szCs w:val="24"/>
        </w:rPr>
        <w:t>түүнээс</w:t>
      </w:r>
      <w:r>
        <w:rPr>
          <w:rFonts w:ascii="Times New Roman" w:hAnsi="Times New Roman" w:cs="Times New Roman"/>
          <w:sz w:val="24"/>
          <w:szCs w:val="24"/>
        </w:rPr>
        <w:t xml:space="preserve"> </w:t>
      </w:r>
      <w:r w:rsidRPr="0068302A">
        <w:rPr>
          <w:rFonts w:ascii="Times New Roman" w:hAnsi="Times New Roman" w:cs="Times New Roman"/>
          <w:sz w:val="24"/>
          <w:szCs w:val="24"/>
        </w:rPr>
        <w:t>дээш</w:t>
      </w:r>
      <w:r>
        <w:rPr>
          <w:rFonts w:ascii="Times New Roman" w:hAnsi="Times New Roman" w:cs="Times New Roman"/>
          <w:sz w:val="24"/>
          <w:szCs w:val="24"/>
        </w:rPr>
        <w:t xml:space="preserve"> </w:t>
      </w:r>
      <w:r w:rsidRPr="0068302A">
        <w:rPr>
          <w:rFonts w:ascii="Times New Roman" w:hAnsi="Times New Roman" w:cs="Times New Roman"/>
          <w:sz w:val="24"/>
          <w:szCs w:val="24"/>
        </w:rPr>
        <w:t>тооны</w:t>
      </w:r>
      <w:r>
        <w:rPr>
          <w:rFonts w:ascii="Times New Roman" w:hAnsi="Times New Roman" w:cs="Times New Roman"/>
          <w:sz w:val="24"/>
          <w:szCs w:val="24"/>
        </w:rPr>
        <w:t xml:space="preserve"> </w:t>
      </w:r>
      <w:r w:rsidRPr="0068302A">
        <w:rPr>
          <w:rFonts w:ascii="Times New Roman" w:hAnsi="Times New Roman" w:cs="Times New Roman"/>
          <w:sz w:val="24"/>
          <w:szCs w:val="24"/>
        </w:rPr>
        <w:t>хувьцаанд</w:t>
      </w:r>
      <w:r>
        <w:rPr>
          <w:rFonts w:ascii="Times New Roman" w:hAnsi="Times New Roman" w:cs="Times New Roman"/>
          <w:sz w:val="24"/>
          <w:szCs w:val="24"/>
        </w:rPr>
        <w:t xml:space="preserve"> </w:t>
      </w:r>
      <w:r w:rsidRPr="0068302A">
        <w:rPr>
          <w:rFonts w:ascii="Times New Roman" w:hAnsi="Times New Roman" w:cs="Times New Roman"/>
          <w:sz w:val="24"/>
          <w:szCs w:val="24"/>
        </w:rPr>
        <w:t>хөрвүүлэх</w:t>
      </w:r>
      <w:r>
        <w:rPr>
          <w:rFonts w:ascii="Times New Roman" w:hAnsi="Times New Roman" w:cs="Times New Roman"/>
          <w:sz w:val="24"/>
          <w:szCs w:val="24"/>
        </w:rPr>
        <w:t xml:space="preserve"> </w:t>
      </w:r>
      <w:r w:rsidRPr="0068302A">
        <w:rPr>
          <w:rFonts w:ascii="Times New Roman" w:hAnsi="Times New Roman" w:cs="Times New Roman"/>
          <w:sz w:val="24"/>
          <w:szCs w:val="24"/>
        </w:rPr>
        <w:t>замаар</w:t>
      </w:r>
      <w:r>
        <w:rPr>
          <w:rFonts w:ascii="Times New Roman" w:hAnsi="Times New Roman" w:cs="Times New Roman"/>
          <w:sz w:val="24"/>
          <w:szCs w:val="24"/>
        </w:rPr>
        <w:t xml:space="preserve"> </w:t>
      </w:r>
      <w:r w:rsidRPr="0068302A">
        <w:rPr>
          <w:rFonts w:ascii="Times New Roman" w:hAnsi="Times New Roman" w:cs="Times New Roman"/>
          <w:sz w:val="24"/>
          <w:szCs w:val="24"/>
        </w:rPr>
        <w:t>өөрийн</w:t>
      </w:r>
      <w:r>
        <w:rPr>
          <w:rFonts w:ascii="Times New Roman" w:hAnsi="Times New Roman" w:cs="Times New Roman"/>
          <w:sz w:val="24"/>
          <w:szCs w:val="24"/>
        </w:rPr>
        <w:t xml:space="preserve"> </w:t>
      </w:r>
      <w:r w:rsidRPr="0068302A">
        <w:rPr>
          <w:rFonts w:ascii="Times New Roman" w:hAnsi="Times New Roman" w:cs="Times New Roman"/>
          <w:sz w:val="24"/>
          <w:szCs w:val="24"/>
        </w:rPr>
        <w:t>гаргасан  хувьцаагаа</w:t>
      </w:r>
      <w:r>
        <w:rPr>
          <w:rFonts w:ascii="Times New Roman" w:hAnsi="Times New Roman" w:cs="Times New Roman"/>
          <w:sz w:val="24"/>
          <w:szCs w:val="24"/>
        </w:rPr>
        <w:t xml:space="preserve"> </w:t>
      </w:r>
      <w:r w:rsidRPr="0068302A">
        <w:rPr>
          <w:rFonts w:ascii="Times New Roman" w:hAnsi="Times New Roman" w:cs="Times New Roman"/>
          <w:sz w:val="24"/>
          <w:szCs w:val="24"/>
        </w:rPr>
        <w:t>хувааж</w:t>
      </w:r>
      <w:r>
        <w:rPr>
          <w:rFonts w:ascii="Times New Roman" w:hAnsi="Times New Roman" w:cs="Times New Roman"/>
          <w:sz w:val="24"/>
          <w:szCs w:val="24"/>
        </w:rPr>
        <w:t xml:space="preserve"> </w:t>
      </w:r>
      <w:r w:rsidRPr="0068302A">
        <w:rPr>
          <w:rFonts w:ascii="Times New Roman" w:hAnsi="Times New Roman" w:cs="Times New Roman"/>
          <w:sz w:val="24"/>
          <w:szCs w:val="24"/>
        </w:rPr>
        <w:t>болно.</w:t>
      </w:r>
    </w:p>
    <w:p w:rsidR="003638AF" w:rsidRPr="0068302A" w:rsidRDefault="003638AF" w:rsidP="003638AF">
      <w:pPr>
        <w:pStyle w:val="NoSpacing"/>
        <w:jc w:val="both"/>
        <w:rPr>
          <w:rFonts w:ascii="Times New Roman" w:hAnsi="Times New Roman" w:cs="Times New Roman"/>
          <w:sz w:val="24"/>
          <w:szCs w:val="24"/>
        </w:rPr>
      </w:pPr>
      <w:r w:rsidRPr="0068302A">
        <w:rPr>
          <w:rFonts w:ascii="Times New Roman" w:hAnsi="Times New Roman" w:cs="Times New Roman"/>
          <w:sz w:val="24"/>
          <w:szCs w:val="24"/>
        </w:rPr>
        <w:t>51.4.Компани нь</w:t>
      </w:r>
      <w:r>
        <w:rPr>
          <w:rFonts w:ascii="Times New Roman" w:hAnsi="Times New Roman" w:cs="Times New Roman"/>
          <w:sz w:val="24"/>
          <w:szCs w:val="24"/>
        </w:rPr>
        <w:t xml:space="preserve"> </w:t>
      </w:r>
      <w:r w:rsidRPr="0068302A">
        <w:rPr>
          <w:rFonts w:ascii="Times New Roman" w:hAnsi="Times New Roman" w:cs="Times New Roman"/>
          <w:sz w:val="24"/>
          <w:szCs w:val="24"/>
        </w:rPr>
        <w:t>хувьцааг</w:t>
      </w:r>
      <w:r>
        <w:rPr>
          <w:rFonts w:ascii="Times New Roman" w:hAnsi="Times New Roman" w:cs="Times New Roman"/>
          <w:sz w:val="24"/>
          <w:szCs w:val="24"/>
        </w:rPr>
        <w:t xml:space="preserve"> </w:t>
      </w:r>
      <w:r w:rsidRPr="0068302A">
        <w:rPr>
          <w:rFonts w:ascii="Times New Roman" w:hAnsi="Times New Roman" w:cs="Times New Roman"/>
          <w:sz w:val="24"/>
          <w:szCs w:val="24"/>
        </w:rPr>
        <w:t>хуваах</w:t>
      </w:r>
      <w:r>
        <w:rPr>
          <w:rFonts w:ascii="Times New Roman" w:hAnsi="Times New Roman" w:cs="Times New Roman"/>
          <w:sz w:val="24"/>
          <w:szCs w:val="24"/>
        </w:rPr>
        <w:t xml:space="preserve"> </w:t>
      </w:r>
      <w:r w:rsidRPr="0068302A">
        <w:rPr>
          <w:rFonts w:ascii="Times New Roman" w:hAnsi="Times New Roman" w:cs="Times New Roman"/>
          <w:sz w:val="24"/>
          <w:szCs w:val="24"/>
        </w:rPr>
        <w:t>болон</w:t>
      </w:r>
      <w:r>
        <w:rPr>
          <w:rFonts w:ascii="Times New Roman" w:hAnsi="Times New Roman" w:cs="Times New Roman"/>
          <w:sz w:val="24"/>
          <w:szCs w:val="24"/>
        </w:rPr>
        <w:t xml:space="preserve"> </w:t>
      </w:r>
      <w:r w:rsidRPr="0068302A">
        <w:rPr>
          <w:rFonts w:ascii="Times New Roman" w:hAnsi="Times New Roman" w:cs="Times New Roman"/>
          <w:sz w:val="24"/>
          <w:szCs w:val="24"/>
        </w:rPr>
        <w:t>нэгтгэсний</w:t>
      </w:r>
      <w:r>
        <w:rPr>
          <w:rFonts w:ascii="Times New Roman" w:hAnsi="Times New Roman" w:cs="Times New Roman"/>
          <w:sz w:val="24"/>
          <w:szCs w:val="24"/>
        </w:rPr>
        <w:t xml:space="preserve"> </w:t>
      </w:r>
      <w:r w:rsidRPr="0068302A">
        <w:rPr>
          <w:rFonts w:ascii="Times New Roman" w:hAnsi="Times New Roman" w:cs="Times New Roman"/>
          <w:sz w:val="24"/>
          <w:szCs w:val="24"/>
        </w:rPr>
        <w:t>үр</w:t>
      </w:r>
      <w:r>
        <w:rPr>
          <w:rFonts w:ascii="Times New Roman" w:hAnsi="Times New Roman" w:cs="Times New Roman"/>
          <w:sz w:val="24"/>
          <w:szCs w:val="24"/>
        </w:rPr>
        <w:t xml:space="preserve"> </w:t>
      </w:r>
      <w:r w:rsidRPr="0068302A">
        <w:rPr>
          <w:rFonts w:ascii="Times New Roman" w:hAnsi="Times New Roman" w:cs="Times New Roman"/>
          <w:sz w:val="24"/>
          <w:szCs w:val="24"/>
        </w:rPr>
        <w:t>дүнд</w:t>
      </w:r>
      <w:r>
        <w:rPr>
          <w:rFonts w:ascii="Times New Roman" w:hAnsi="Times New Roman" w:cs="Times New Roman"/>
          <w:sz w:val="24"/>
          <w:szCs w:val="24"/>
        </w:rPr>
        <w:t xml:space="preserve"> </w:t>
      </w:r>
      <w:r w:rsidRPr="0068302A">
        <w:rPr>
          <w:rFonts w:ascii="Times New Roman" w:hAnsi="Times New Roman" w:cs="Times New Roman"/>
          <w:sz w:val="24"/>
          <w:szCs w:val="24"/>
        </w:rPr>
        <w:t>бий</w:t>
      </w:r>
      <w:r>
        <w:rPr>
          <w:rFonts w:ascii="Times New Roman" w:hAnsi="Times New Roman" w:cs="Times New Roman"/>
          <w:sz w:val="24"/>
          <w:szCs w:val="24"/>
        </w:rPr>
        <w:t xml:space="preserve"> </w:t>
      </w:r>
      <w:r w:rsidRPr="0068302A">
        <w:rPr>
          <w:rFonts w:ascii="Times New Roman" w:hAnsi="Times New Roman" w:cs="Times New Roman"/>
          <w:sz w:val="24"/>
          <w:szCs w:val="24"/>
        </w:rPr>
        <w:t>болсон</w:t>
      </w:r>
      <w:r>
        <w:rPr>
          <w:rFonts w:ascii="Times New Roman" w:hAnsi="Times New Roman" w:cs="Times New Roman"/>
          <w:sz w:val="24"/>
          <w:szCs w:val="24"/>
        </w:rPr>
        <w:t xml:space="preserve"> </w:t>
      </w:r>
      <w:r w:rsidRPr="0068302A">
        <w:rPr>
          <w:rFonts w:ascii="Times New Roman" w:hAnsi="Times New Roman" w:cs="Times New Roman"/>
          <w:sz w:val="24"/>
          <w:szCs w:val="24"/>
        </w:rPr>
        <w:t>хувьцааны</w:t>
      </w:r>
      <w:r>
        <w:rPr>
          <w:rFonts w:ascii="Times New Roman" w:hAnsi="Times New Roman" w:cs="Times New Roman"/>
          <w:sz w:val="24"/>
          <w:szCs w:val="24"/>
        </w:rPr>
        <w:t xml:space="preserve"> </w:t>
      </w:r>
      <w:r w:rsidRPr="0068302A">
        <w:rPr>
          <w:rFonts w:ascii="Times New Roman" w:hAnsi="Times New Roman" w:cs="Times New Roman"/>
          <w:sz w:val="24"/>
          <w:szCs w:val="24"/>
        </w:rPr>
        <w:t>бутархай</w:t>
      </w:r>
      <w:r>
        <w:rPr>
          <w:rFonts w:ascii="Times New Roman" w:hAnsi="Times New Roman" w:cs="Times New Roman"/>
          <w:sz w:val="24"/>
          <w:szCs w:val="24"/>
        </w:rPr>
        <w:t xml:space="preserve"> </w:t>
      </w:r>
      <w:r w:rsidRPr="0068302A">
        <w:rPr>
          <w:rFonts w:ascii="Times New Roman" w:hAnsi="Times New Roman" w:cs="Times New Roman"/>
          <w:sz w:val="24"/>
          <w:szCs w:val="24"/>
        </w:rPr>
        <w:t>үлдэгдлийг</w:t>
      </w:r>
      <w:r>
        <w:rPr>
          <w:rFonts w:ascii="Times New Roman" w:hAnsi="Times New Roman" w:cs="Times New Roman"/>
          <w:sz w:val="24"/>
          <w:szCs w:val="24"/>
        </w:rPr>
        <w:t xml:space="preserve"> </w:t>
      </w:r>
      <w:r w:rsidRPr="0068302A">
        <w:rPr>
          <w:rFonts w:ascii="Times New Roman" w:hAnsi="Times New Roman" w:cs="Times New Roman"/>
          <w:sz w:val="24"/>
          <w:szCs w:val="24"/>
        </w:rPr>
        <w:t>энэ</w:t>
      </w:r>
      <w:r>
        <w:rPr>
          <w:rFonts w:ascii="Times New Roman" w:hAnsi="Times New Roman" w:cs="Times New Roman"/>
          <w:sz w:val="24"/>
          <w:szCs w:val="24"/>
        </w:rPr>
        <w:t xml:space="preserve"> </w:t>
      </w:r>
      <w:r w:rsidRPr="0068302A">
        <w:rPr>
          <w:rFonts w:ascii="Times New Roman" w:hAnsi="Times New Roman" w:cs="Times New Roman"/>
          <w:sz w:val="24"/>
          <w:szCs w:val="24"/>
        </w:rPr>
        <w:t>хуулийн 55 дугаар</w:t>
      </w:r>
      <w:r>
        <w:rPr>
          <w:rFonts w:ascii="Times New Roman" w:hAnsi="Times New Roman" w:cs="Times New Roman"/>
          <w:sz w:val="24"/>
          <w:szCs w:val="24"/>
        </w:rPr>
        <w:t xml:space="preserve"> </w:t>
      </w:r>
      <w:r w:rsidRPr="0068302A">
        <w:rPr>
          <w:rFonts w:ascii="Times New Roman" w:hAnsi="Times New Roman" w:cs="Times New Roman"/>
          <w:sz w:val="24"/>
          <w:szCs w:val="24"/>
        </w:rPr>
        <w:t>зүйлд</w:t>
      </w:r>
      <w:r>
        <w:rPr>
          <w:rFonts w:ascii="Times New Roman" w:hAnsi="Times New Roman" w:cs="Times New Roman"/>
          <w:sz w:val="24"/>
          <w:szCs w:val="24"/>
        </w:rPr>
        <w:t xml:space="preserve"> </w:t>
      </w:r>
      <w:r w:rsidRPr="0068302A">
        <w:rPr>
          <w:rFonts w:ascii="Times New Roman" w:hAnsi="Times New Roman" w:cs="Times New Roman"/>
          <w:sz w:val="24"/>
          <w:szCs w:val="24"/>
        </w:rPr>
        <w:t>заасны</w:t>
      </w:r>
      <w:r>
        <w:rPr>
          <w:rFonts w:ascii="Times New Roman" w:hAnsi="Times New Roman" w:cs="Times New Roman"/>
          <w:sz w:val="24"/>
          <w:szCs w:val="24"/>
        </w:rPr>
        <w:t xml:space="preserve"> </w:t>
      </w:r>
      <w:r w:rsidRPr="0068302A">
        <w:rPr>
          <w:rFonts w:ascii="Times New Roman" w:hAnsi="Times New Roman" w:cs="Times New Roman"/>
          <w:sz w:val="24"/>
          <w:szCs w:val="24"/>
        </w:rPr>
        <w:t>дагуу</w:t>
      </w:r>
      <w:r>
        <w:rPr>
          <w:rFonts w:ascii="Times New Roman" w:hAnsi="Times New Roman" w:cs="Times New Roman"/>
          <w:sz w:val="24"/>
          <w:szCs w:val="24"/>
        </w:rPr>
        <w:t xml:space="preserve"> </w:t>
      </w:r>
      <w:r w:rsidRPr="0068302A">
        <w:rPr>
          <w:rFonts w:ascii="Times New Roman" w:hAnsi="Times New Roman" w:cs="Times New Roman"/>
          <w:sz w:val="24"/>
          <w:szCs w:val="24"/>
        </w:rPr>
        <w:t>төлөөлөн</w:t>
      </w:r>
      <w:r>
        <w:rPr>
          <w:rFonts w:ascii="Times New Roman" w:hAnsi="Times New Roman" w:cs="Times New Roman"/>
          <w:sz w:val="24"/>
          <w:szCs w:val="24"/>
        </w:rPr>
        <w:t xml:space="preserve"> </w:t>
      </w:r>
      <w:r w:rsidRPr="0068302A">
        <w:rPr>
          <w:rFonts w:ascii="Times New Roman" w:hAnsi="Times New Roman" w:cs="Times New Roman"/>
          <w:sz w:val="24"/>
          <w:szCs w:val="24"/>
        </w:rPr>
        <w:t>удирдах</w:t>
      </w:r>
      <w:r>
        <w:rPr>
          <w:rFonts w:ascii="Times New Roman" w:hAnsi="Times New Roman" w:cs="Times New Roman"/>
          <w:sz w:val="24"/>
          <w:szCs w:val="24"/>
        </w:rPr>
        <w:t xml:space="preserve"> </w:t>
      </w:r>
      <w:r w:rsidRPr="0068302A">
        <w:rPr>
          <w:rFonts w:ascii="Times New Roman" w:hAnsi="Times New Roman" w:cs="Times New Roman"/>
          <w:sz w:val="24"/>
          <w:szCs w:val="24"/>
        </w:rPr>
        <w:t>зөвлөл /байхгүй</w:t>
      </w:r>
      <w:r>
        <w:rPr>
          <w:rFonts w:ascii="Times New Roman" w:hAnsi="Times New Roman" w:cs="Times New Roman"/>
          <w:sz w:val="24"/>
          <w:szCs w:val="24"/>
        </w:rPr>
        <w:t xml:space="preserve"> </w:t>
      </w:r>
      <w:r w:rsidRPr="0068302A">
        <w:rPr>
          <w:rFonts w:ascii="Times New Roman" w:hAnsi="Times New Roman" w:cs="Times New Roman"/>
          <w:sz w:val="24"/>
          <w:szCs w:val="24"/>
        </w:rPr>
        <w:t>бол</w:t>
      </w:r>
      <w:r>
        <w:rPr>
          <w:rFonts w:ascii="Times New Roman" w:hAnsi="Times New Roman" w:cs="Times New Roman"/>
          <w:sz w:val="24"/>
          <w:szCs w:val="24"/>
        </w:rPr>
        <w:t xml:space="preserve"> </w:t>
      </w:r>
      <w:r w:rsidRPr="0068302A">
        <w:rPr>
          <w:rFonts w:ascii="Times New Roman" w:hAnsi="Times New Roman" w:cs="Times New Roman"/>
          <w:sz w:val="24"/>
          <w:szCs w:val="24"/>
        </w:rPr>
        <w:t>хувьцаа</w:t>
      </w:r>
      <w:r>
        <w:rPr>
          <w:rFonts w:ascii="Times New Roman" w:hAnsi="Times New Roman" w:cs="Times New Roman"/>
          <w:sz w:val="24"/>
          <w:szCs w:val="24"/>
        </w:rPr>
        <w:t xml:space="preserve"> </w:t>
      </w:r>
      <w:r w:rsidRPr="0068302A">
        <w:rPr>
          <w:rFonts w:ascii="Times New Roman" w:hAnsi="Times New Roman" w:cs="Times New Roman"/>
          <w:sz w:val="24"/>
          <w:szCs w:val="24"/>
        </w:rPr>
        <w:t>эзэмшигчдийн</w:t>
      </w:r>
      <w:r>
        <w:rPr>
          <w:rFonts w:ascii="Times New Roman" w:hAnsi="Times New Roman" w:cs="Times New Roman"/>
          <w:sz w:val="24"/>
          <w:szCs w:val="24"/>
        </w:rPr>
        <w:t xml:space="preserve"> </w:t>
      </w:r>
      <w:r w:rsidRPr="0068302A">
        <w:rPr>
          <w:rFonts w:ascii="Times New Roman" w:hAnsi="Times New Roman" w:cs="Times New Roman"/>
          <w:sz w:val="24"/>
          <w:szCs w:val="24"/>
        </w:rPr>
        <w:t>хурал</w:t>
      </w:r>
      <w:r w:rsidRPr="0068302A">
        <w:rPr>
          <w:rFonts w:ascii="Times New Roman" w:hAnsi="Times New Roman" w:cs="Times New Roman"/>
          <w:i/>
          <w:iCs/>
          <w:sz w:val="24"/>
          <w:szCs w:val="24"/>
        </w:rPr>
        <w:t>/</w:t>
      </w:r>
      <w:r w:rsidRPr="0068302A">
        <w:rPr>
          <w:rFonts w:ascii="Times New Roman" w:hAnsi="Times New Roman" w:cs="Times New Roman"/>
          <w:sz w:val="24"/>
          <w:szCs w:val="24"/>
        </w:rPr>
        <w:t>-өөс</w:t>
      </w:r>
      <w:r>
        <w:rPr>
          <w:rFonts w:ascii="Times New Roman" w:hAnsi="Times New Roman" w:cs="Times New Roman"/>
          <w:sz w:val="24"/>
          <w:szCs w:val="24"/>
        </w:rPr>
        <w:t xml:space="preserve"> </w:t>
      </w:r>
      <w:r w:rsidRPr="0068302A">
        <w:rPr>
          <w:rFonts w:ascii="Times New Roman" w:hAnsi="Times New Roman" w:cs="Times New Roman"/>
          <w:sz w:val="24"/>
          <w:szCs w:val="24"/>
        </w:rPr>
        <w:t>тогтоосон</w:t>
      </w:r>
      <w:r>
        <w:rPr>
          <w:rFonts w:ascii="Times New Roman" w:hAnsi="Times New Roman" w:cs="Times New Roman"/>
          <w:sz w:val="24"/>
          <w:szCs w:val="24"/>
        </w:rPr>
        <w:t xml:space="preserve"> </w:t>
      </w:r>
      <w:r w:rsidRPr="0068302A">
        <w:rPr>
          <w:rFonts w:ascii="Times New Roman" w:hAnsi="Times New Roman" w:cs="Times New Roman"/>
          <w:sz w:val="24"/>
          <w:szCs w:val="24"/>
        </w:rPr>
        <w:t>үнээр</w:t>
      </w:r>
      <w:r>
        <w:rPr>
          <w:rFonts w:ascii="Times New Roman" w:hAnsi="Times New Roman" w:cs="Times New Roman"/>
          <w:sz w:val="24"/>
          <w:szCs w:val="24"/>
        </w:rPr>
        <w:t xml:space="preserve"> </w:t>
      </w:r>
      <w:r w:rsidRPr="0068302A">
        <w:rPr>
          <w:rFonts w:ascii="Times New Roman" w:hAnsi="Times New Roman" w:cs="Times New Roman"/>
          <w:sz w:val="24"/>
          <w:szCs w:val="24"/>
        </w:rPr>
        <w:t>эргүүлэн</w:t>
      </w:r>
      <w:r>
        <w:rPr>
          <w:rFonts w:ascii="Times New Roman" w:hAnsi="Times New Roman" w:cs="Times New Roman"/>
          <w:sz w:val="24"/>
          <w:szCs w:val="24"/>
        </w:rPr>
        <w:t xml:space="preserve"> </w:t>
      </w:r>
      <w:r w:rsidRPr="0068302A">
        <w:rPr>
          <w:rFonts w:ascii="Times New Roman" w:hAnsi="Times New Roman" w:cs="Times New Roman"/>
          <w:sz w:val="24"/>
          <w:szCs w:val="24"/>
        </w:rPr>
        <w:t>худалдаж</w:t>
      </w:r>
      <w:r>
        <w:rPr>
          <w:rFonts w:ascii="Times New Roman" w:hAnsi="Times New Roman" w:cs="Times New Roman"/>
          <w:sz w:val="24"/>
          <w:szCs w:val="24"/>
        </w:rPr>
        <w:t xml:space="preserve"> </w:t>
      </w:r>
      <w:r w:rsidRPr="0068302A">
        <w:rPr>
          <w:rFonts w:ascii="Times New Roman" w:hAnsi="Times New Roman" w:cs="Times New Roman"/>
          <w:sz w:val="24"/>
          <w:szCs w:val="24"/>
        </w:rPr>
        <w:t>авч</w:t>
      </w:r>
      <w:r>
        <w:rPr>
          <w:rFonts w:ascii="Times New Roman" w:hAnsi="Times New Roman" w:cs="Times New Roman"/>
          <w:sz w:val="24"/>
          <w:szCs w:val="24"/>
        </w:rPr>
        <w:t xml:space="preserve"> </w:t>
      </w:r>
      <w:r w:rsidRPr="0068302A">
        <w:rPr>
          <w:rFonts w:ascii="Times New Roman" w:hAnsi="Times New Roman" w:cs="Times New Roman"/>
          <w:sz w:val="24"/>
          <w:szCs w:val="24"/>
        </w:rPr>
        <w:t>болно.</w:t>
      </w:r>
    </w:p>
    <w:p w:rsidR="003638AF" w:rsidRPr="0068302A" w:rsidRDefault="003638AF" w:rsidP="003638AF">
      <w:pPr>
        <w:pStyle w:val="NoSpacing"/>
        <w:jc w:val="both"/>
        <w:rPr>
          <w:rFonts w:ascii="Times New Roman" w:hAnsi="Times New Roman" w:cs="Times New Roman"/>
          <w:sz w:val="24"/>
          <w:szCs w:val="24"/>
        </w:rPr>
      </w:pPr>
      <w:r w:rsidRPr="0068302A">
        <w:rPr>
          <w:rFonts w:ascii="Times New Roman" w:hAnsi="Times New Roman" w:cs="Times New Roman"/>
          <w:sz w:val="24"/>
          <w:szCs w:val="24"/>
        </w:rPr>
        <w:t>            51.5.Компанийн хувьцааг</w:t>
      </w:r>
      <w:r>
        <w:rPr>
          <w:rFonts w:ascii="Times New Roman" w:hAnsi="Times New Roman" w:cs="Times New Roman"/>
          <w:sz w:val="24"/>
          <w:szCs w:val="24"/>
        </w:rPr>
        <w:t xml:space="preserve"> </w:t>
      </w:r>
      <w:r w:rsidRPr="0068302A">
        <w:rPr>
          <w:rFonts w:ascii="Times New Roman" w:hAnsi="Times New Roman" w:cs="Times New Roman"/>
          <w:sz w:val="24"/>
          <w:szCs w:val="24"/>
        </w:rPr>
        <w:t>нэгтгэх</w:t>
      </w:r>
      <w:r>
        <w:rPr>
          <w:rFonts w:ascii="Times New Roman" w:hAnsi="Times New Roman" w:cs="Times New Roman"/>
          <w:sz w:val="24"/>
          <w:szCs w:val="24"/>
        </w:rPr>
        <w:t xml:space="preserve"> </w:t>
      </w:r>
      <w:r w:rsidRPr="0068302A">
        <w:rPr>
          <w:rFonts w:ascii="Times New Roman" w:hAnsi="Times New Roman" w:cs="Times New Roman"/>
          <w:sz w:val="24"/>
          <w:szCs w:val="24"/>
        </w:rPr>
        <w:t>буюу</w:t>
      </w:r>
      <w:r>
        <w:rPr>
          <w:rFonts w:ascii="Times New Roman" w:hAnsi="Times New Roman" w:cs="Times New Roman"/>
          <w:sz w:val="24"/>
          <w:szCs w:val="24"/>
        </w:rPr>
        <w:t xml:space="preserve"> </w:t>
      </w:r>
      <w:r w:rsidRPr="0068302A">
        <w:rPr>
          <w:rFonts w:ascii="Times New Roman" w:hAnsi="Times New Roman" w:cs="Times New Roman"/>
          <w:sz w:val="24"/>
          <w:szCs w:val="24"/>
        </w:rPr>
        <w:t>хуваах</w:t>
      </w:r>
      <w:r>
        <w:rPr>
          <w:rFonts w:ascii="Times New Roman" w:hAnsi="Times New Roman" w:cs="Times New Roman"/>
          <w:sz w:val="24"/>
          <w:szCs w:val="24"/>
        </w:rPr>
        <w:t xml:space="preserve"> </w:t>
      </w:r>
      <w:r w:rsidRPr="0068302A">
        <w:rPr>
          <w:rFonts w:ascii="Times New Roman" w:hAnsi="Times New Roman" w:cs="Times New Roman"/>
          <w:sz w:val="24"/>
          <w:szCs w:val="24"/>
        </w:rPr>
        <w:t>тухай</w:t>
      </w:r>
      <w:r>
        <w:rPr>
          <w:rFonts w:ascii="Times New Roman" w:hAnsi="Times New Roman" w:cs="Times New Roman"/>
          <w:sz w:val="24"/>
          <w:szCs w:val="24"/>
        </w:rPr>
        <w:t xml:space="preserve"> </w:t>
      </w:r>
      <w:r w:rsidRPr="0068302A">
        <w:rPr>
          <w:rFonts w:ascii="Times New Roman" w:hAnsi="Times New Roman" w:cs="Times New Roman"/>
          <w:sz w:val="24"/>
          <w:szCs w:val="24"/>
        </w:rPr>
        <w:t>асуудлыг</w:t>
      </w:r>
      <w:r>
        <w:rPr>
          <w:rFonts w:ascii="Times New Roman" w:hAnsi="Times New Roman" w:cs="Times New Roman"/>
          <w:sz w:val="24"/>
          <w:szCs w:val="24"/>
        </w:rPr>
        <w:t xml:space="preserve"> </w:t>
      </w:r>
      <w:r w:rsidRPr="0068302A">
        <w:rPr>
          <w:rFonts w:ascii="Times New Roman" w:hAnsi="Times New Roman" w:cs="Times New Roman"/>
          <w:sz w:val="24"/>
          <w:szCs w:val="24"/>
        </w:rPr>
        <w:t>хувьцаа</w:t>
      </w:r>
      <w:r>
        <w:rPr>
          <w:rFonts w:ascii="Times New Roman" w:hAnsi="Times New Roman" w:cs="Times New Roman"/>
          <w:sz w:val="24"/>
          <w:szCs w:val="24"/>
        </w:rPr>
        <w:t xml:space="preserve"> </w:t>
      </w:r>
      <w:r w:rsidRPr="0068302A">
        <w:rPr>
          <w:rFonts w:ascii="Times New Roman" w:hAnsi="Times New Roman" w:cs="Times New Roman"/>
          <w:sz w:val="24"/>
          <w:szCs w:val="24"/>
        </w:rPr>
        <w:t>эзэмшигчдийн</w:t>
      </w:r>
      <w:r>
        <w:rPr>
          <w:rFonts w:ascii="Times New Roman" w:hAnsi="Times New Roman" w:cs="Times New Roman"/>
          <w:sz w:val="24"/>
          <w:szCs w:val="24"/>
        </w:rPr>
        <w:t xml:space="preserve"> </w:t>
      </w:r>
      <w:r w:rsidRPr="0068302A">
        <w:rPr>
          <w:rFonts w:ascii="Times New Roman" w:hAnsi="Times New Roman" w:cs="Times New Roman"/>
          <w:sz w:val="24"/>
          <w:szCs w:val="24"/>
        </w:rPr>
        <w:t>хуралд</w:t>
      </w:r>
      <w:r>
        <w:rPr>
          <w:rFonts w:ascii="Times New Roman" w:hAnsi="Times New Roman" w:cs="Times New Roman"/>
          <w:sz w:val="24"/>
          <w:szCs w:val="24"/>
        </w:rPr>
        <w:t xml:space="preserve"> </w:t>
      </w:r>
      <w:r w:rsidRPr="0068302A">
        <w:rPr>
          <w:rFonts w:ascii="Times New Roman" w:hAnsi="Times New Roman" w:cs="Times New Roman"/>
          <w:sz w:val="24"/>
          <w:szCs w:val="24"/>
        </w:rPr>
        <w:t>оролцож</w:t>
      </w:r>
      <w:r>
        <w:rPr>
          <w:rFonts w:ascii="Times New Roman" w:hAnsi="Times New Roman" w:cs="Times New Roman"/>
          <w:sz w:val="24"/>
          <w:szCs w:val="24"/>
        </w:rPr>
        <w:t xml:space="preserve"> </w:t>
      </w:r>
      <w:r w:rsidRPr="0068302A">
        <w:rPr>
          <w:rFonts w:ascii="Times New Roman" w:hAnsi="Times New Roman" w:cs="Times New Roman"/>
          <w:sz w:val="24"/>
          <w:szCs w:val="24"/>
        </w:rPr>
        <w:t>байгаа</w:t>
      </w:r>
      <w:r>
        <w:rPr>
          <w:rFonts w:ascii="Times New Roman" w:hAnsi="Times New Roman" w:cs="Times New Roman"/>
          <w:sz w:val="24"/>
          <w:szCs w:val="24"/>
        </w:rPr>
        <w:t xml:space="preserve"> </w:t>
      </w:r>
      <w:r w:rsidRPr="0068302A">
        <w:rPr>
          <w:rFonts w:ascii="Times New Roman" w:hAnsi="Times New Roman" w:cs="Times New Roman"/>
          <w:sz w:val="24"/>
          <w:szCs w:val="24"/>
        </w:rPr>
        <w:t>хувьцаа</w:t>
      </w:r>
      <w:r>
        <w:rPr>
          <w:rFonts w:ascii="Times New Roman" w:hAnsi="Times New Roman" w:cs="Times New Roman"/>
          <w:sz w:val="24"/>
          <w:szCs w:val="24"/>
        </w:rPr>
        <w:t xml:space="preserve"> </w:t>
      </w:r>
      <w:r w:rsidRPr="0068302A">
        <w:rPr>
          <w:rFonts w:ascii="Times New Roman" w:hAnsi="Times New Roman" w:cs="Times New Roman"/>
          <w:sz w:val="24"/>
          <w:szCs w:val="24"/>
        </w:rPr>
        <w:t>эзэмшигчдийн</w:t>
      </w:r>
      <w:r>
        <w:rPr>
          <w:rFonts w:ascii="Times New Roman" w:hAnsi="Times New Roman" w:cs="Times New Roman"/>
          <w:sz w:val="24"/>
          <w:szCs w:val="24"/>
        </w:rPr>
        <w:t xml:space="preserve"> </w:t>
      </w:r>
      <w:r w:rsidRPr="0068302A">
        <w:rPr>
          <w:rFonts w:ascii="Times New Roman" w:hAnsi="Times New Roman" w:cs="Times New Roman"/>
          <w:sz w:val="24"/>
          <w:szCs w:val="24"/>
        </w:rPr>
        <w:t>дийлэнх</w:t>
      </w:r>
      <w:r>
        <w:rPr>
          <w:rFonts w:ascii="Times New Roman" w:hAnsi="Times New Roman" w:cs="Times New Roman"/>
          <w:sz w:val="24"/>
          <w:szCs w:val="24"/>
        </w:rPr>
        <w:t xml:space="preserve"> </w:t>
      </w:r>
      <w:r w:rsidRPr="0068302A">
        <w:rPr>
          <w:rFonts w:ascii="Times New Roman" w:hAnsi="Times New Roman" w:cs="Times New Roman"/>
          <w:sz w:val="24"/>
          <w:szCs w:val="24"/>
        </w:rPr>
        <w:t>олонхийн</w:t>
      </w:r>
      <w:r>
        <w:rPr>
          <w:rFonts w:ascii="Times New Roman" w:hAnsi="Times New Roman" w:cs="Times New Roman"/>
          <w:sz w:val="24"/>
          <w:szCs w:val="24"/>
        </w:rPr>
        <w:t xml:space="preserve"> </w:t>
      </w:r>
      <w:r w:rsidRPr="0068302A">
        <w:rPr>
          <w:rFonts w:ascii="Times New Roman" w:hAnsi="Times New Roman" w:cs="Times New Roman"/>
          <w:sz w:val="24"/>
          <w:szCs w:val="24"/>
        </w:rPr>
        <w:t>саналаар</w:t>
      </w:r>
      <w:r>
        <w:rPr>
          <w:rFonts w:ascii="Times New Roman" w:hAnsi="Times New Roman" w:cs="Times New Roman"/>
          <w:sz w:val="24"/>
          <w:szCs w:val="24"/>
        </w:rPr>
        <w:t xml:space="preserve"> </w:t>
      </w:r>
      <w:r w:rsidRPr="0068302A">
        <w:rPr>
          <w:rFonts w:ascii="Times New Roman" w:hAnsi="Times New Roman" w:cs="Times New Roman"/>
          <w:sz w:val="24"/>
          <w:szCs w:val="24"/>
        </w:rPr>
        <w:t>шийдвэрлэнэ.</w:t>
      </w:r>
    </w:p>
    <w:p w:rsidR="003638AF" w:rsidRPr="0068302A" w:rsidRDefault="003638AF" w:rsidP="003638AF">
      <w:pPr>
        <w:pStyle w:val="NoSpacing"/>
        <w:jc w:val="both"/>
        <w:rPr>
          <w:rFonts w:ascii="Times New Roman" w:hAnsi="Times New Roman" w:cs="Times New Roman"/>
          <w:sz w:val="24"/>
          <w:szCs w:val="24"/>
        </w:rPr>
      </w:pPr>
      <w:r w:rsidRPr="0068302A">
        <w:rPr>
          <w:rFonts w:ascii="Times New Roman" w:hAnsi="Times New Roman" w:cs="Times New Roman"/>
          <w:sz w:val="24"/>
          <w:szCs w:val="24"/>
        </w:rPr>
        <w:t>            51.6.Компанийн хувьцааг</w:t>
      </w:r>
      <w:r>
        <w:rPr>
          <w:rFonts w:ascii="Times New Roman" w:hAnsi="Times New Roman" w:cs="Times New Roman"/>
          <w:sz w:val="24"/>
          <w:szCs w:val="24"/>
        </w:rPr>
        <w:t xml:space="preserve"> </w:t>
      </w:r>
      <w:r w:rsidRPr="0068302A">
        <w:rPr>
          <w:rFonts w:ascii="Times New Roman" w:hAnsi="Times New Roman" w:cs="Times New Roman"/>
          <w:sz w:val="24"/>
          <w:szCs w:val="24"/>
        </w:rPr>
        <w:t>нэгтгэх</w:t>
      </w:r>
      <w:r>
        <w:rPr>
          <w:rFonts w:ascii="Times New Roman" w:hAnsi="Times New Roman" w:cs="Times New Roman"/>
          <w:sz w:val="24"/>
          <w:szCs w:val="24"/>
        </w:rPr>
        <w:t xml:space="preserve"> </w:t>
      </w:r>
      <w:r w:rsidRPr="0068302A">
        <w:rPr>
          <w:rFonts w:ascii="Times New Roman" w:hAnsi="Times New Roman" w:cs="Times New Roman"/>
          <w:sz w:val="24"/>
          <w:szCs w:val="24"/>
        </w:rPr>
        <w:t>буюу</w:t>
      </w:r>
      <w:r>
        <w:rPr>
          <w:rFonts w:ascii="Times New Roman" w:hAnsi="Times New Roman" w:cs="Times New Roman"/>
          <w:sz w:val="24"/>
          <w:szCs w:val="24"/>
        </w:rPr>
        <w:t xml:space="preserve"> </w:t>
      </w:r>
      <w:r w:rsidRPr="0068302A">
        <w:rPr>
          <w:rFonts w:ascii="Times New Roman" w:hAnsi="Times New Roman" w:cs="Times New Roman"/>
          <w:sz w:val="24"/>
          <w:szCs w:val="24"/>
        </w:rPr>
        <w:t>хуваахад</w:t>
      </w:r>
      <w:r>
        <w:rPr>
          <w:rFonts w:ascii="Times New Roman" w:hAnsi="Times New Roman" w:cs="Times New Roman"/>
          <w:sz w:val="24"/>
          <w:szCs w:val="24"/>
        </w:rPr>
        <w:t xml:space="preserve"> </w:t>
      </w:r>
      <w:r w:rsidRPr="0068302A">
        <w:rPr>
          <w:rFonts w:ascii="Times New Roman" w:hAnsi="Times New Roman" w:cs="Times New Roman"/>
          <w:sz w:val="24"/>
          <w:szCs w:val="24"/>
        </w:rPr>
        <w:t>компанийн</w:t>
      </w:r>
      <w:r>
        <w:rPr>
          <w:rFonts w:ascii="Times New Roman" w:hAnsi="Times New Roman" w:cs="Times New Roman"/>
          <w:sz w:val="24"/>
          <w:szCs w:val="24"/>
        </w:rPr>
        <w:t xml:space="preserve"> </w:t>
      </w:r>
      <w:r w:rsidRPr="0068302A">
        <w:rPr>
          <w:rFonts w:ascii="Times New Roman" w:hAnsi="Times New Roman" w:cs="Times New Roman"/>
          <w:sz w:val="24"/>
          <w:szCs w:val="24"/>
        </w:rPr>
        <w:t>зарласан</w:t>
      </w:r>
      <w:r>
        <w:rPr>
          <w:rFonts w:ascii="Times New Roman" w:hAnsi="Times New Roman" w:cs="Times New Roman"/>
          <w:sz w:val="24"/>
          <w:szCs w:val="24"/>
        </w:rPr>
        <w:t xml:space="preserve"> </w:t>
      </w:r>
      <w:r w:rsidRPr="0068302A">
        <w:rPr>
          <w:rFonts w:ascii="Times New Roman" w:hAnsi="Times New Roman" w:cs="Times New Roman"/>
          <w:sz w:val="24"/>
          <w:szCs w:val="24"/>
        </w:rPr>
        <w:t>тухайн</w:t>
      </w:r>
      <w:r>
        <w:rPr>
          <w:rFonts w:ascii="Times New Roman" w:hAnsi="Times New Roman" w:cs="Times New Roman"/>
          <w:sz w:val="24"/>
          <w:szCs w:val="24"/>
        </w:rPr>
        <w:t xml:space="preserve"> </w:t>
      </w:r>
      <w:r w:rsidRPr="0068302A">
        <w:rPr>
          <w:rFonts w:ascii="Times New Roman" w:hAnsi="Times New Roman" w:cs="Times New Roman"/>
          <w:sz w:val="24"/>
          <w:szCs w:val="24"/>
        </w:rPr>
        <w:t>төрлийн</w:t>
      </w:r>
      <w:r>
        <w:rPr>
          <w:rFonts w:ascii="Times New Roman" w:hAnsi="Times New Roman" w:cs="Times New Roman"/>
          <w:sz w:val="24"/>
          <w:szCs w:val="24"/>
        </w:rPr>
        <w:t xml:space="preserve"> </w:t>
      </w:r>
      <w:r w:rsidRPr="0068302A">
        <w:rPr>
          <w:rFonts w:ascii="Times New Roman" w:hAnsi="Times New Roman" w:cs="Times New Roman"/>
          <w:sz w:val="24"/>
          <w:szCs w:val="24"/>
        </w:rPr>
        <w:t>хувьцааны тоонд</w:t>
      </w:r>
      <w:r>
        <w:rPr>
          <w:rFonts w:ascii="Times New Roman" w:hAnsi="Times New Roman" w:cs="Times New Roman"/>
          <w:sz w:val="24"/>
          <w:szCs w:val="24"/>
        </w:rPr>
        <w:t xml:space="preserve"> </w:t>
      </w:r>
      <w:r w:rsidRPr="0068302A">
        <w:rPr>
          <w:rFonts w:ascii="Times New Roman" w:hAnsi="Times New Roman" w:cs="Times New Roman"/>
          <w:sz w:val="24"/>
          <w:szCs w:val="24"/>
        </w:rPr>
        <w:t>орсон</w:t>
      </w:r>
      <w:r>
        <w:rPr>
          <w:rFonts w:ascii="Times New Roman" w:hAnsi="Times New Roman" w:cs="Times New Roman"/>
          <w:sz w:val="24"/>
          <w:szCs w:val="24"/>
        </w:rPr>
        <w:t xml:space="preserve"> </w:t>
      </w:r>
      <w:r w:rsidRPr="0068302A">
        <w:rPr>
          <w:rFonts w:ascii="Times New Roman" w:hAnsi="Times New Roman" w:cs="Times New Roman"/>
          <w:sz w:val="24"/>
          <w:szCs w:val="24"/>
        </w:rPr>
        <w:t>өөрчлөлтийг</w:t>
      </w:r>
      <w:r>
        <w:rPr>
          <w:rFonts w:ascii="Times New Roman" w:hAnsi="Times New Roman" w:cs="Times New Roman"/>
          <w:sz w:val="24"/>
          <w:szCs w:val="24"/>
        </w:rPr>
        <w:t xml:space="preserve"> </w:t>
      </w:r>
      <w:r w:rsidRPr="0068302A">
        <w:rPr>
          <w:rFonts w:ascii="Times New Roman" w:hAnsi="Times New Roman" w:cs="Times New Roman"/>
          <w:sz w:val="24"/>
          <w:szCs w:val="24"/>
        </w:rPr>
        <w:t>компанийн</w:t>
      </w:r>
      <w:r>
        <w:rPr>
          <w:rFonts w:ascii="Times New Roman" w:hAnsi="Times New Roman" w:cs="Times New Roman"/>
          <w:sz w:val="24"/>
          <w:szCs w:val="24"/>
        </w:rPr>
        <w:t xml:space="preserve"> </w:t>
      </w:r>
      <w:r w:rsidRPr="0068302A">
        <w:rPr>
          <w:rFonts w:ascii="Times New Roman" w:hAnsi="Times New Roman" w:cs="Times New Roman"/>
          <w:sz w:val="24"/>
          <w:szCs w:val="24"/>
        </w:rPr>
        <w:t>дүрэмд</w:t>
      </w:r>
      <w:r>
        <w:rPr>
          <w:rFonts w:ascii="Times New Roman" w:hAnsi="Times New Roman" w:cs="Times New Roman"/>
          <w:sz w:val="24"/>
          <w:szCs w:val="24"/>
        </w:rPr>
        <w:t xml:space="preserve"> </w:t>
      </w:r>
      <w:r w:rsidRPr="0068302A">
        <w:rPr>
          <w:rFonts w:ascii="Times New Roman" w:hAnsi="Times New Roman" w:cs="Times New Roman"/>
          <w:sz w:val="24"/>
          <w:szCs w:val="24"/>
        </w:rPr>
        <w:t>тусгаж, энэ</w:t>
      </w:r>
      <w:r>
        <w:rPr>
          <w:rFonts w:ascii="Times New Roman" w:hAnsi="Times New Roman" w:cs="Times New Roman"/>
          <w:sz w:val="24"/>
          <w:szCs w:val="24"/>
        </w:rPr>
        <w:t xml:space="preserve"> </w:t>
      </w:r>
      <w:r w:rsidRPr="0068302A">
        <w:rPr>
          <w:rFonts w:ascii="Times New Roman" w:hAnsi="Times New Roman" w:cs="Times New Roman"/>
          <w:sz w:val="24"/>
          <w:szCs w:val="24"/>
        </w:rPr>
        <w:t>тухай</w:t>
      </w:r>
      <w:r>
        <w:rPr>
          <w:rFonts w:ascii="Times New Roman" w:hAnsi="Times New Roman" w:cs="Times New Roman"/>
          <w:sz w:val="24"/>
          <w:szCs w:val="24"/>
        </w:rPr>
        <w:t xml:space="preserve"> </w:t>
      </w:r>
      <w:r w:rsidRPr="0068302A">
        <w:rPr>
          <w:rFonts w:ascii="Times New Roman" w:hAnsi="Times New Roman" w:cs="Times New Roman"/>
          <w:sz w:val="24"/>
          <w:szCs w:val="24"/>
        </w:rPr>
        <w:t>бүртгэх</w:t>
      </w:r>
      <w:r>
        <w:rPr>
          <w:rFonts w:ascii="Times New Roman" w:hAnsi="Times New Roman" w:cs="Times New Roman"/>
          <w:sz w:val="24"/>
          <w:szCs w:val="24"/>
        </w:rPr>
        <w:t xml:space="preserve"> </w:t>
      </w:r>
      <w:r w:rsidRPr="0068302A">
        <w:rPr>
          <w:rFonts w:ascii="Times New Roman" w:hAnsi="Times New Roman" w:cs="Times New Roman"/>
          <w:sz w:val="24"/>
          <w:szCs w:val="24"/>
        </w:rPr>
        <w:t>байгууллагад</w:t>
      </w:r>
      <w:r>
        <w:rPr>
          <w:rFonts w:ascii="Times New Roman" w:hAnsi="Times New Roman" w:cs="Times New Roman"/>
          <w:sz w:val="24"/>
          <w:szCs w:val="24"/>
        </w:rPr>
        <w:t xml:space="preserve"> </w:t>
      </w:r>
      <w:r w:rsidRPr="0068302A">
        <w:rPr>
          <w:rFonts w:ascii="Times New Roman" w:hAnsi="Times New Roman" w:cs="Times New Roman"/>
          <w:sz w:val="24"/>
          <w:szCs w:val="24"/>
        </w:rPr>
        <w:t>мэдэгдэнэ.</w:t>
      </w:r>
    </w:p>
    <w:p w:rsidR="003638AF" w:rsidRPr="0068302A" w:rsidRDefault="003638AF" w:rsidP="003638AF">
      <w:pPr>
        <w:pStyle w:val="NoSpacing"/>
        <w:jc w:val="both"/>
        <w:rPr>
          <w:rFonts w:ascii="Times New Roman" w:hAnsi="Times New Roman" w:cs="Times New Roman"/>
          <w:sz w:val="24"/>
          <w:szCs w:val="24"/>
        </w:rPr>
      </w:pPr>
      <w:r w:rsidRPr="0068302A">
        <w:rPr>
          <w:rFonts w:ascii="Times New Roman" w:hAnsi="Times New Roman" w:cs="Times New Roman"/>
          <w:sz w:val="24"/>
          <w:szCs w:val="24"/>
        </w:rPr>
        <w:t>            51.7.Компани хувьцаагаа</w:t>
      </w:r>
      <w:r>
        <w:rPr>
          <w:rFonts w:ascii="Times New Roman" w:hAnsi="Times New Roman" w:cs="Times New Roman"/>
          <w:sz w:val="24"/>
          <w:szCs w:val="24"/>
        </w:rPr>
        <w:t xml:space="preserve"> </w:t>
      </w:r>
      <w:r w:rsidRPr="0068302A">
        <w:rPr>
          <w:rFonts w:ascii="Times New Roman" w:hAnsi="Times New Roman" w:cs="Times New Roman"/>
          <w:sz w:val="24"/>
          <w:szCs w:val="24"/>
        </w:rPr>
        <w:t>нэгтгэх</w:t>
      </w:r>
      <w:r>
        <w:rPr>
          <w:rFonts w:ascii="Times New Roman" w:hAnsi="Times New Roman" w:cs="Times New Roman"/>
          <w:sz w:val="24"/>
          <w:szCs w:val="24"/>
        </w:rPr>
        <w:t xml:space="preserve"> </w:t>
      </w:r>
      <w:r w:rsidRPr="0068302A">
        <w:rPr>
          <w:rFonts w:ascii="Times New Roman" w:hAnsi="Times New Roman" w:cs="Times New Roman"/>
          <w:sz w:val="24"/>
          <w:szCs w:val="24"/>
        </w:rPr>
        <w:t>буюу</w:t>
      </w:r>
      <w:r>
        <w:rPr>
          <w:rFonts w:ascii="Times New Roman" w:hAnsi="Times New Roman" w:cs="Times New Roman"/>
          <w:sz w:val="24"/>
          <w:szCs w:val="24"/>
        </w:rPr>
        <w:t xml:space="preserve"> </w:t>
      </w:r>
      <w:r w:rsidRPr="0068302A">
        <w:rPr>
          <w:rFonts w:ascii="Times New Roman" w:hAnsi="Times New Roman" w:cs="Times New Roman"/>
          <w:sz w:val="24"/>
          <w:szCs w:val="24"/>
        </w:rPr>
        <w:t>хуваахдаа</w:t>
      </w:r>
      <w:r>
        <w:rPr>
          <w:rFonts w:ascii="Times New Roman" w:hAnsi="Times New Roman" w:cs="Times New Roman"/>
          <w:sz w:val="24"/>
          <w:szCs w:val="24"/>
        </w:rPr>
        <w:t xml:space="preserve"> </w:t>
      </w:r>
      <w:r w:rsidRPr="0068302A">
        <w:rPr>
          <w:rFonts w:ascii="Times New Roman" w:hAnsi="Times New Roman" w:cs="Times New Roman"/>
          <w:sz w:val="24"/>
          <w:szCs w:val="24"/>
        </w:rPr>
        <w:t>түүнийг</w:t>
      </w:r>
      <w:r>
        <w:rPr>
          <w:rFonts w:ascii="Times New Roman" w:hAnsi="Times New Roman" w:cs="Times New Roman"/>
          <w:sz w:val="24"/>
          <w:szCs w:val="24"/>
        </w:rPr>
        <w:t xml:space="preserve"> </w:t>
      </w:r>
      <w:r w:rsidRPr="0068302A">
        <w:rPr>
          <w:rFonts w:ascii="Times New Roman" w:hAnsi="Times New Roman" w:cs="Times New Roman"/>
          <w:sz w:val="24"/>
          <w:szCs w:val="24"/>
        </w:rPr>
        <w:t>худалдан</w:t>
      </w:r>
      <w:r>
        <w:rPr>
          <w:rFonts w:ascii="Times New Roman" w:hAnsi="Times New Roman" w:cs="Times New Roman"/>
          <w:sz w:val="24"/>
          <w:szCs w:val="24"/>
        </w:rPr>
        <w:t xml:space="preserve"> </w:t>
      </w:r>
      <w:r w:rsidRPr="0068302A">
        <w:rPr>
          <w:rFonts w:ascii="Times New Roman" w:hAnsi="Times New Roman" w:cs="Times New Roman"/>
          <w:sz w:val="24"/>
          <w:szCs w:val="24"/>
        </w:rPr>
        <w:t>авах</w:t>
      </w:r>
      <w:r>
        <w:rPr>
          <w:rFonts w:ascii="Times New Roman" w:hAnsi="Times New Roman" w:cs="Times New Roman"/>
          <w:sz w:val="24"/>
          <w:szCs w:val="24"/>
        </w:rPr>
        <w:t xml:space="preserve"> </w:t>
      </w:r>
      <w:r w:rsidRPr="0068302A">
        <w:rPr>
          <w:rFonts w:ascii="Times New Roman" w:hAnsi="Times New Roman" w:cs="Times New Roman"/>
          <w:sz w:val="24"/>
          <w:szCs w:val="24"/>
        </w:rPr>
        <w:t>эрхийн</w:t>
      </w:r>
      <w:r>
        <w:rPr>
          <w:rFonts w:ascii="Times New Roman" w:hAnsi="Times New Roman" w:cs="Times New Roman"/>
          <w:sz w:val="24"/>
          <w:szCs w:val="24"/>
        </w:rPr>
        <w:t xml:space="preserve"> </w:t>
      </w:r>
      <w:r w:rsidRPr="0068302A">
        <w:rPr>
          <w:rFonts w:ascii="Times New Roman" w:hAnsi="Times New Roman" w:cs="Times New Roman"/>
          <w:sz w:val="24"/>
          <w:szCs w:val="24"/>
        </w:rPr>
        <w:t>бичиг</w:t>
      </w:r>
      <w:r>
        <w:rPr>
          <w:rFonts w:ascii="Times New Roman" w:hAnsi="Times New Roman" w:cs="Times New Roman"/>
          <w:sz w:val="24"/>
          <w:szCs w:val="24"/>
        </w:rPr>
        <w:t xml:space="preserve"> </w:t>
      </w:r>
      <w:r w:rsidRPr="0068302A">
        <w:rPr>
          <w:rFonts w:ascii="Times New Roman" w:hAnsi="Times New Roman" w:cs="Times New Roman"/>
          <w:sz w:val="24"/>
          <w:szCs w:val="24"/>
        </w:rPr>
        <w:t>болон</w:t>
      </w:r>
      <w:r>
        <w:rPr>
          <w:rFonts w:ascii="Times New Roman" w:hAnsi="Times New Roman" w:cs="Times New Roman"/>
          <w:sz w:val="24"/>
          <w:szCs w:val="24"/>
        </w:rPr>
        <w:t xml:space="preserve"> </w:t>
      </w:r>
      <w:r w:rsidRPr="0068302A">
        <w:rPr>
          <w:rFonts w:ascii="Times New Roman" w:hAnsi="Times New Roman" w:cs="Times New Roman"/>
          <w:sz w:val="24"/>
          <w:szCs w:val="24"/>
        </w:rPr>
        <w:t>түүнд</w:t>
      </w:r>
      <w:r>
        <w:rPr>
          <w:rFonts w:ascii="Times New Roman" w:hAnsi="Times New Roman" w:cs="Times New Roman"/>
          <w:sz w:val="24"/>
          <w:szCs w:val="24"/>
        </w:rPr>
        <w:t xml:space="preserve"> </w:t>
      </w:r>
      <w:r w:rsidRPr="0068302A">
        <w:rPr>
          <w:rFonts w:ascii="Times New Roman" w:hAnsi="Times New Roman" w:cs="Times New Roman"/>
          <w:sz w:val="24"/>
          <w:szCs w:val="24"/>
        </w:rPr>
        <w:t>хөрвөх</w:t>
      </w:r>
      <w:r>
        <w:rPr>
          <w:rFonts w:ascii="Times New Roman" w:hAnsi="Times New Roman" w:cs="Times New Roman"/>
          <w:sz w:val="24"/>
          <w:szCs w:val="24"/>
        </w:rPr>
        <w:t xml:space="preserve"> </w:t>
      </w:r>
      <w:r w:rsidRPr="0068302A">
        <w:rPr>
          <w:rFonts w:ascii="Times New Roman" w:hAnsi="Times New Roman" w:cs="Times New Roman"/>
          <w:sz w:val="24"/>
          <w:szCs w:val="24"/>
        </w:rPr>
        <w:t>үнэт</w:t>
      </w:r>
      <w:r>
        <w:rPr>
          <w:rFonts w:ascii="Times New Roman" w:hAnsi="Times New Roman" w:cs="Times New Roman"/>
          <w:sz w:val="24"/>
          <w:szCs w:val="24"/>
        </w:rPr>
        <w:t xml:space="preserve"> </w:t>
      </w:r>
      <w:r w:rsidRPr="0068302A">
        <w:rPr>
          <w:rFonts w:ascii="Times New Roman" w:hAnsi="Times New Roman" w:cs="Times New Roman"/>
          <w:sz w:val="24"/>
          <w:szCs w:val="24"/>
        </w:rPr>
        <w:t>цаасны</w:t>
      </w:r>
      <w:r>
        <w:rPr>
          <w:rFonts w:ascii="Times New Roman" w:hAnsi="Times New Roman" w:cs="Times New Roman"/>
          <w:sz w:val="24"/>
          <w:szCs w:val="24"/>
        </w:rPr>
        <w:t xml:space="preserve"> </w:t>
      </w:r>
      <w:r w:rsidRPr="0068302A">
        <w:rPr>
          <w:rFonts w:ascii="Times New Roman" w:hAnsi="Times New Roman" w:cs="Times New Roman"/>
          <w:sz w:val="24"/>
          <w:szCs w:val="24"/>
        </w:rPr>
        <w:t>бүрдүүлбэрт</w:t>
      </w:r>
      <w:r>
        <w:rPr>
          <w:rFonts w:ascii="Times New Roman" w:hAnsi="Times New Roman" w:cs="Times New Roman"/>
          <w:sz w:val="24"/>
          <w:szCs w:val="24"/>
        </w:rPr>
        <w:t xml:space="preserve"> </w:t>
      </w:r>
      <w:r w:rsidRPr="0068302A">
        <w:rPr>
          <w:rFonts w:ascii="Times New Roman" w:hAnsi="Times New Roman" w:cs="Times New Roman"/>
          <w:sz w:val="24"/>
          <w:szCs w:val="24"/>
        </w:rPr>
        <w:t>зохих</w:t>
      </w:r>
      <w:r>
        <w:rPr>
          <w:rFonts w:ascii="Times New Roman" w:hAnsi="Times New Roman" w:cs="Times New Roman"/>
          <w:sz w:val="24"/>
          <w:szCs w:val="24"/>
        </w:rPr>
        <w:t xml:space="preserve"> </w:t>
      </w:r>
      <w:r w:rsidRPr="0068302A">
        <w:rPr>
          <w:rFonts w:ascii="Times New Roman" w:hAnsi="Times New Roman" w:cs="Times New Roman"/>
          <w:sz w:val="24"/>
          <w:szCs w:val="24"/>
        </w:rPr>
        <w:t>өөрчлөлт</w:t>
      </w:r>
      <w:r>
        <w:rPr>
          <w:rFonts w:ascii="Times New Roman" w:hAnsi="Times New Roman" w:cs="Times New Roman"/>
          <w:sz w:val="24"/>
          <w:szCs w:val="24"/>
        </w:rPr>
        <w:t xml:space="preserve"> </w:t>
      </w:r>
      <w:r w:rsidRPr="0068302A">
        <w:rPr>
          <w:rFonts w:ascii="Times New Roman" w:hAnsi="Times New Roman" w:cs="Times New Roman"/>
          <w:sz w:val="24"/>
          <w:szCs w:val="24"/>
        </w:rPr>
        <w:t>оруулах</w:t>
      </w:r>
      <w:r>
        <w:rPr>
          <w:rFonts w:ascii="Times New Roman" w:hAnsi="Times New Roman" w:cs="Times New Roman"/>
          <w:sz w:val="24"/>
          <w:szCs w:val="24"/>
        </w:rPr>
        <w:t xml:space="preserve"> </w:t>
      </w:r>
      <w:r w:rsidRPr="0068302A">
        <w:rPr>
          <w:rFonts w:ascii="Times New Roman" w:hAnsi="Times New Roman" w:cs="Times New Roman"/>
          <w:sz w:val="24"/>
          <w:szCs w:val="24"/>
        </w:rPr>
        <w:t>үүргийг</w:t>
      </w:r>
      <w:r>
        <w:rPr>
          <w:rFonts w:ascii="Times New Roman" w:hAnsi="Times New Roman" w:cs="Times New Roman"/>
          <w:sz w:val="24"/>
          <w:szCs w:val="24"/>
        </w:rPr>
        <w:t xml:space="preserve"> </w:t>
      </w:r>
      <w:r w:rsidRPr="0068302A">
        <w:rPr>
          <w:rFonts w:ascii="Times New Roman" w:hAnsi="Times New Roman" w:cs="Times New Roman"/>
          <w:sz w:val="24"/>
          <w:szCs w:val="24"/>
        </w:rPr>
        <w:t>хүлээнэ</w:t>
      </w:r>
      <w:r w:rsidRPr="0068302A">
        <w:rPr>
          <w:rFonts w:ascii="Times New Roman" w:hAnsi="Times New Roman" w:cs="Times New Roman"/>
          <w:sz w:val="24"/>
          <w:szCs w:val="24"/>
          <w:lang w:val="mn-MN"/>
        </w:rPr>
        <w:t>” гэж заасан.</w:t>
      </w:r>
      <w:bookmarkStart w:id="0" w:name="_GoBack"/>
      <w:bookmarkEnd w:id="0"/>
    </w:p>
    <w:p w:rsidR="003638AF" w:rsidRPr="0068302A" w:rsidRDefault="003638AF" w:rsidP="003638AF">
      <w:pPr>
        <w:pStyle w:val="NoSpacing"/>
        <w:jc w:val="both"/>
        <w:rPr>
          <w:rFonts w:ascii="Times New Roman" w:hAnsi="Times New Roman" w:cs="Times New Roman"/>
          <w:sz w:val="24"/>
          <w:szCs w:val="24"/>
        </w:rPr>
      </w:pPr>
    </w:p>
    <w:p w:rsidR="003638AF" w:rsidRDefault="003638AF" w:rsidP="003638AF">
      <w:pPr>
        <w:pStyle w:val="NoSpacing"/>
        <w:jc w:val="both"/>
        <w:rPr>
          <w:rFonts w:ascii="Times New Roman" w:hAnsi="Times New Roman" w:cs="Times New Roman"/>
          <w:sz w:val="24"/>
          <w:szCs w:val="24"/>
          <w:lang w:val="mn-MN"/>
        </w:rPr>
      </w:pPr>
      <w:r w:rsidRPr="0068302A">
        <w:rPr>
          <w:rFonts w:ascii="Times New Roman" w:hAnsi="Times New Roman" w:cs="Times New Roman"/>
          <w:sz w:val="24"/>
          <w:szCs w:val="24"/>
          <w:lang w:val="mn-MN"/>
        </w:rPr>
        <w:t>2.2. “Монголын  Хөрөнгийн бирж” ТӨХК-ийн ТУЗ-ийн 2015 оны 2015</w:t>
      </w:r>
      <w:r w:rsidRPr="0068302A">
        <w:rPr>
          <w:rFonts w:ascii="Times New Roman" w:hAnsi="Times New Roman" w:cs="Times New Roman"/>
          <w:sz w:val="24"/>
          <w:szCs w:val="24"/>
        </w:rPr>
        <w:t>/</w:t>
      </w:r>
      <w:r w:rsidRPr="0068302A">
        <w:rPr>
          <w:rFonts w:ascii="Times New Roman" w:hAnsi="Times New Roman" w:cs="Times New Roman"/>
          <w:sz w:val="24"/>
          <w:szCs w:val="24"/>
          <w:lang w:val="mn-MN"/>
        </w:rPr>
        <w:t xml:space="preserve">14 дүгээр тогтоолоор баталсан ”Үнэт цаасны бүртгэлийн журам”-ын </w:t>
      </w:r>
      <w:r>
        <w:rPr>
          <w:rFonts w:ascii="Times New Roman" w:hAnsi="Times New Roman" w:cs="Times New Roman"/>
          <w:sz w:val="24"/>
          <w:szCs w:val="24"/>
          <w:lang w:val="mn-MN"/>
        </w:rPr>
        <w:t xml:space="preserve">“Үнэт цаасыг хуваах нэтгэх “ </w:t>
      </w:r>
      <w:r w:rsidRPr="004F35CA">
        <w:rPr>
          <w:rFonts w:ascii="Times New Roman" w:hAnsi="Times New Roman" w:cs="Times New Roman"/>
          <w:sz w:val="24"/>
          <w:szCs w:val="24"/>
          <w:lang w:val="mn-MN"/>
        </w:rPr>
        <w:t xml:space="preserve">гэсэн </w:t>
      </w:r>
      <w:r w:rsidRPr="004F35CA">
        <w:rPr>
          <w:rFonts w:ascii="Times New Roman" w:hAnsi="Times New Roman" w:cs="Times New Roman"/>
          <w:sz w:val="24"/>
          <w:szCs w:val="24"/>
        </w:rPr>
        <w:t>20 дугаар зүйл</w:t>
      </w:r>
      <w:r>
        <w:rPr>
          <w:rFonts w:ascii="Times New Roman" w:hAnsi="Times New Roman" w:cs="Times New Roman"/>
          <w:sz w:val="24"/>
          <w:szCs w:val="24"/>
          <w:lang w:val="mn-MN"/>
        </w:rPr>
        <w:t xml:space="preserve">д: </w:t>
      </w:r>
    </w:p>
    <w:p w:rsidR="003638AF" w:rsidRDefault="003638AF" w:rsidP="003638AF">
      <w:pPr>
        <w:pStyle w:val="NoSpacing"/>
        <w:jc w:val="both"/>
        <w:rPr>
          <w:rFonts w:ascii="Times New Roman" w:hAnsi="Times New Roman" w:cs="Times New Roman"/>
          <w:sz w:val="24"/>
          <w:szCs w:val="24"/>
          <w:lang w:val="mn-MN"/>
        </w:rPr>
      </w:pPr>
    </w:p>
    <w:p w:rsidR="003638AF" w:rsidRDefault="003638AF" w:rsidP="003638AF">
      <w:pPr>
        <w:pStyle w:val="NoSpacing"/>
        <w:ind w:left="720"/>
        <w:jc w:val="both"/>
        <w:rPr>
          <w:rFonts w:ascii="Times New Roman" w:hAnsi="Times New Roman" w:cs="Times New Roman"/>
          <w:sz w:val="24"/>
          <w:szCs w:val="24"/>
          <w:lang w:val="mn-MN"/>
        </w:rPr>
      </w:pPr>
      <w:r>
        <w:rPr>
          <w:rFonts w:ascii="Times New Roman" w:hAnsi="Times New Roman" w:cs="Times New Roman"/>
          <w:sz w:val="24"/>
          <w:szCs w:val="24"/>
          <w:lang w:val="mn-MN"/>
        </w:rPr>
        <w:t>“</w:t>
      </w:r>
      <w:r w:rsidRPr="004F35CA">
        <w:rPr>
          <w:rFonts w:ascii="Times New Roman" w:hAnsi="Times New Roman" w:cs="Times New Roman"/>
          <w:sz w:val="24"/>
          <w:szCs w:val="24"/>
        </w:rPr>
        <w:t>20.1. Үнэт цаас гаргагч нь өөрийн гаргасан үнэт цаасыг хуваах, нэгтгэхээр шийдвэрлэсэн бол</w:t>
      </w:r>
      <w:r>
        <w:rPr>
          <w:rFonts w:ascii="Times New Roman" w:hAnsi="Times New Roman" w:cs="Times New Roman"/>
          <w:sz w:val="24"/>
          <w:szCs w:val="24"/>
          <w:lang w:val="mn-MN"/>
        </w:rPr>
        <w:t xml:space="preserve"> </w:t>
      </w:r>
      <w:r w:rsidRPr="004F35CA">
        <w:rPr>
          <w:rFonts w:ascii="Times New Roman" w:hAnsi="Times New Roman" w:cs="Times New Roman"/>
          <w:sz w:val="24"/>
          <w:szCs w:val="24"/>
        </w:rPr>
        <w:t xml:space="preserve">үнэт цаасны бүртгэлд өөрчлөлт оруулах төслийг Биржид хүргүүлэх ба уг төсөлд дараах зүйлийг тусгана: </w:t>
      </w:r>
    </w:p>
    <w:p w:rsidR="003638AF" w:rsidRDefault="003638AF" w:rsidP="003638AF">
      <w:pPr>
        <w:pStyle w:val="NoSpacing"/>
        <w:ind w:left="720"/>
        <w:jc w:val="both"/>
        <w:rPr>
          <w:rFonts w:ascii="Times New Roman" w:hAnsi="Times New Roman" w:cs="Times New Roman"/>
          <w:sz w:val="24"/>
          <w:szCs w:val="24"/>
          <w:lang w:val="mn-MN"/>
        </w:rPr>
      </w:pPr>
      <w:r w:rsidRPr="004F35CA">
        <w:rPr>
          <w:rFonts w:ascii="Times New Roman" w:hAnsi="Times New Roman" w:cs="Times New Roman"/>
          <w:sz w:val="24"/>
          <w:szCs w:val="24"/>
        </w:rPr>
        <w:t xml:space="preserve">20.1.1. Үнэт цаасыг хуваах, нэгтгэх үндэслэл, уг ажиллагааг гүйцэтгэх журам; </w:t>
      </w:r>
    </w:p>
    <w:p w:rsidR="003638AF" w:rsidRDefault="003638AF" w:rsidP="003638AF">
      <w:pPr>
        <w:pStyle w:val="NoSpacing"/>
        <w:ind w:left="720"/>
        <w:jc w:val="both"/>
        <w:rPr>
          <w:rFonts w:ascii="Times New Roman" w:hAnsi="Times New Roman" w:cs="Times New Roman"/>
          <w:sz w:val="24"/>
          <w:szCs w:val="24"/>
          <w:lang w:val="mn-MN"/>
        </w:rPr>
      </w:pPr>
      <w:r w:rsidRPr="004F35CA">
        <w:rPr>
          <w:rFonts w:ascii="Times New Roman" w:hAnsi="Times New Roman" w:cs="Times New Roman"/>
          <w:sz w:val="24"/>
          <w:szCs w:val="24"/>
        </w:rPr>
        <w:t xml:space="preserve">20.1.2. Үнэт цаасыг хуваах, нэгтгэх харьцаа, тооцоолол; </w:t>
      </w:r>
    </w:p>
    <w:p w:rsidR="003638AF" w:rsidRDefault="003638AF" w:rsidP="003638AF">
      <w:pPr>
        <w:pStyle w:val="NoSpacing"/>
        <w:ind w:left="720"/>
        <w:jc w:val="both"/>
        <w:rPr>
          <w:rFonts w:ascii="Times New Roman" w:hAnsi="Times New Roman" w:cs="Times New Roman"/>
          <w:sz w:val="24"/>
          <w:szCs w:val="24"/>
          <w:lang w:val="mn-MN"/>
        </w:rPr>
      </w:pPr>
      <w:r w:rsidRPr="004F35CA">
        <w:rPr>
          <w:rFonts w:ascii="Times New Roman" w:hAnsi="Times New Roman" w:cs="Times New Roman"/>
          <w:sz w:val="24"/>
          <w:szCs w:val="24"/>
        </w:rPr>
        <w:t xml:space="preserve">20.1.3. Үнэт цаасыг хуваах, нэгтгэхтэй холбоотой үүссэн хувьцаа эзэмшигчдийн эрхийг хэрэгжүүлэх журам. </w:t>
      </w:r>
    </w:p>
    <w:p w:rsidR="003638AF" w:rsidRDefault="003638AF" w:rsidP="003638AF">
      <w:pPr>
        <w:pStyle w:val="NoSpacing"/>
        <w:ind w:left="720"/>
        <w:jc w:val="both"/>
        <w:rPr>
          <w:rFonts w:ascii="Times New Roman" w:hAnsi="Times New Roman" w:cs="Times New Roman"/>
          <w:sz w:val="24"/>
          <w:szCs w:val="24"/>
          <w:lang w:val="mn-MN"/>
        </w:rPr>
      </w:pPr>
      <w:r w:rsidRPr="004F35CA">
        <w:rPr>
          <w:rFonts w:ascii="Times New Roman" w:hAnsi="Times New Roman" w:cs="Times New Roman"/>
          <w:sz w:val="24"/>
          <w:szCs w:val="24"/>
        </w:rPr>
        <w:t xml:space="preserve">20.2. Үнэт цаас гаргагч нь үнэт цаасыг нэгтэхэд үлдэх бутархай үлдэгдлийг Компанийн тухай хуульд заасан зах зээлийн үнээр худалдан авна. </w:t>
      </w:r>
    </w:p>
    <w:p w:rsidR="003638AF" w:rsidRDefault="003638AF" w:rsidP="003638AF">
      <w:pPr>
        <w:pStyle w:val="NoSpacing"/>
        <w:ind w:left="720"/>
        <w:jc w:val="both"/>
        <w:rPr>
          <w:rFonts w:ascii="Times New Roman" w:hAnsi="Times New Roman" w:cs="Times New Roman"/>
          <w:sz w:val="24"/>
          <w:szCs w:val="24"/>
          <w:lang w:val="mn-MN"/>
        </w:rPr>
      </w:pPr>
      <w:r w:rsidRPr="004F35CA">
        <w:rPr>
          <w:rFonts w:ascii="Times New Roman" w:hAnsi="Times New Roman" w:cs="Times New Roman"/>
          <w:sz w:val="24"/>
          <w:szCs w:val="24"/>
        </w:rPr>
        <w:t>20.3. Үнэт цаасыг хуваасан, нэгтгэсний үр дүнд үнэт цаасны бүртгэлд гарсан өөрчлөлтийг Бирж бүртгэж, өөрчлөлтийг бүртгэсэн тухай Хороо болон Үнэт цаасны төлбөр, тооцоо төвлөрсөн хадгаламжийн байгууллагад ажлын 3 өдрийн дотор мэдэгдэнэ</w:t>
      </w:r>
      <w:r>
        <w:rPr>
          <w:rFonts w:ascii="Times New Roman" w:hAnsi="Times New Roman" w:cs="Times New Roman"/>
          <w:sz w:val="24"/>
          <w:szCs w:val="24"/>
          <w:lang w:val="mn-MN"/>
        </w:rPr>
        <w:t>” гэж заасан</w:t>
      </w:r>
      <w:r w:rsidRPr="004F35CA">
        <w:rPr>
          <w:rFonts w:ascii="Times New Roman" w:hAnsi="Times New Roman" w:cs="Times New Roman"/>
          <w:sz w:val="24"/>
          <w:szCs w:val="24"/>
        </w:rPr>
        <w:t xml:space="preserve">. </w:t>
      </w:r>
    </w:p>
    <w:p w:rsidR="003638AF" w:rsidRDefault="003638AF" w:rsidP="003638AF">
      <w:pPr>
        <w:pStyle w:val="NoSpacing"/>
        <w:jc w:val="both"/>
        <w:rPr>
          <w:rFonts w:ascii="Times New Roman" w:hAnsi="Times New Roman" w:cs="Times New Roman"/>
          <w:sz w:val="24"/>
          <w:szCs w:val="24"/>
          <w:lang w:val="mn-MN"/>
        </w:rPr>
      </w:pPr>
    </w:p>
    <w:p w:rsidR="003638AF" w:rsidRPr="0068302A" w:rsidRDefault="003638AF" w:rsidP="003638AF">
      <w:pPr>
        <w:pStyle w:val="NoSpacing"/>
        <w:jc w:val="both"/>
        <w:rPr>
          <w:rFonts w:ascii="Times New Roman" w:hAnsi="Times New Roman" w:cs="Times New Roman"/>
          <w:sz w:val="24"/>
          <w:szCs w:val="24"/>
          <w:lang w:val="mn-MN"/>
        </w:rPr>
      </w:pPr>
      <w:r w:rsidRPr="0068302A">
        <w:rPr>
          <w:rFonts w:ascii="Times New Roman" w:hAnsi="Times New Roman" w:cs="Times New Roman"/>
          <w:sz w:val="24"/>
          <w:szCs w:val="24"/>
          <w:lang w:val="mn-MN"/>
        </w:rPr>
        <w:t>2.3. Хорооны 2015 оны 408 дугаар тогтоолоор баталсан “Үнэт цаасны бүртгэлийн журам”-ын 5 дугаар зүйлд:</w:t>
      </w:r>
    </w:p>
    <w:p w:rsidR="003638AF" w:rsidRDefault="003638AF" w:rsidP="003638AF">
      <w:pPr>
        <w:pStyle w:val="NoSpacing"/>
        <w:ind w:left="720"/>
        <w:jc w:val="both"/>
        <w:rPr>
          <w:rFonts w:ascii="Times New Roman" w:hAnsi="Times New Roman" w:cs="Times New Roman"/>
          <w:lang w:val="mn-MN"/>
        </w:rPr>
      </w:pPr>
      <w:r>
        <w:rPr>
          <w:rFonts w:ascii="Times New Roman" w:hAnsi="Times New Roman" w:cs="Times New Roman"/>
          <w:lang w:val="mn-MN"/>
        </w:rPr>
        <w:t>“</w:t>
      </w:r>
      <w:r w:rsidRPr="004F35CA">
        <w:rPr>
          <w:rFonts w:ascii="Times New Roman" w:hAnsi="Times New Roman" w:cs="Times New Roman"/>
        </w:rPr>
        <w:t xml:space="preserve">5.1. Үнэт цаасны бүртгэлд өөрчлөлт оруулах: </w:t>
      </w:r>
    </w:p>
    <w:p w:rsidR="003638AF" w:rsidRDefault="003638AF" w:rsidP="003638AF">
      <w:pPr>
        <w:pStyle w:val="NoSpacing"/>
        <w:ind w:left="720"/>
        <w:jc w:val="both"/>
        <w:rPr>
          <w:rFonts w:ascii="Times New Roman" w:hAnsi="Times New Roman" w:cs="Times New Roman"/>
          <w:lang w:val="mn-MN"/>
        </w:rPr>
      </w:pPr>
      <w:r w:rsidRPr="004F35CA">
        <w:rPr>
          <w:rFonts w:ascii="Times New Roman" w:hAnsi="Times New Roman" w:cs="Times New Roman"/>
        </w:rPr>
        <w:t xml:space="preserve">5.1.1. Үнэт цаас гаргагчийн үнэт цаасны бүрдүүлбэрт өөрчлөлт оруулах шийдвэрийг хууль болон тухайн компанийн дүрэмд заасан эрх бүхий байгууллага гаргана. </w:t>
      </w:r>
    </w:p>
    <w:p w:rsidR="003638AF" w:rsidRDefault="003638AF" w:rsidP="003638AF">
      <w:pPr>
        <w:pStyle w:val="NoSpacing"/>
        <w:ind w:left="720"/>
        <w:jc w:val="both"/>
        <w:rPr>
          <w:rFonts w:ascii="Times New Roman" w:hAnsi="Times New Roman" w:cs="Times New Roman"/>
          <w:lang w:val="mn-MN"/>
        </w:rPr>
      </w:pPr>
      <w:r w:rsidRPr="004F35CA">
        <w:rPr>
          <w:rFonts w:ascii="Times New Roman" w:hAnsi="Times New Roman" w:cs="Times New Roman"/>
        </w:rPr>
        <w:t xml:space="preserve">5.1.2. Үнэт цаас гаргагч нь үнэт цаасны бүрдүүлбэрт өөрчлөлт оруулах хүсэлтийг энэхүү журмын 3.1.6-д заасны дагуу арилжаа эрхлэх байгууллагад тэргүүн ээлжинд гарган бүртгүүлэх бөгөөд Хороо тус компанийн нийтэд санал болгохыг зөвшөөрсөн үнэт цаасны бүртгэлд орох өөрчлөлтийг бүртгэнэ. </w:t>
      </w:r>
    </w:p>
    <w:p w:rsidR="003638AF" w:rsidRDefault="003638AF" w:rsidP="003638AF">
      <w:pPr>
        <w:pStyle w:val="NoSpacing"/>
        <w:ind w:left="720"/>
        <w:jc w:val="both"/>
        <w:rPr>
          <w:rFonts w:ascii="Times New Roman" w:hAnsi="Times New Roman" w:cs="Times New Roman"/>
          <w:lang w:val="mn-MN"/>
        </w:rPr>
      </w:pPr>
      <w:r w:rsidRPr="004F35CA">
        <w:rPr>
          <w:rFonts w:ascii="Times New Roman" w:hAnsi="Times New Roman" w:cs="Times New Roman"/>
        </w:rPr>
        <w:t xml:space="preserve">5.2. Үнэт цаасны бүртгэлд өөрчлөлт оруулах хүсэлт гаргах, хүсэлтийг хянах, Хорооны бүртгэлд өөрчлөлт оруулах: </w:t>
      </w:r>
    </w:p>
    <w:p w:rsidR="003638AF" w:rsidRDefault="003638AF" w:rsidP="003638AF">
      <w:pPr>
        <w:pStyle w:val="NoSpacing"/>
        <w:ind w:left="720"/>
        <w:jc w:val="both"/>
        <w:rPr>
          <w:rFonts w:ascii="Times New Roman" w:hAnsi="Times New Roman" w:cs="Times New Roman"/>
          <w:lang w:val="mn-MN"/>
        </w:rPr>
      </w:pPr>
      <w:r w:rsidRPr="004F35CA">
        <w:rPr>
          <w:rFonts w:ascii="Times New Roman" w:hAnsi="Times New Roman" w:cs="Times New Roman"/>
        </w:rPr>
        <w:t xml:space="preserve">5.2.1. Үнэт цаас гаргагч нь үнэт цаасны бүрдүүлбэрт өөрчлөлт оруулах хүсэлтийг Хороонд гаргахдаа дараах баримт бичгийг хавсаргана. </w:t>
      </w:r>
    </w:p>
    <w:p w:rsidR="003638AF" w:rsidRDefault="003638AF" w:rsidP="003638AF">
      <w:pPr>
        <w:pStyle w:val="NoSpacing"/>
        <w:ind w:left="720"/>
        <w:jc w:val="both"/>
        <w:rPr>
          <w:rFonts w:ascii="Times New Roman" w:hAnsi="Times New Roman" w:cs="Times New Roman"/>
          <w:lang w:val="mn-MN"/>
        </w:rPr>
      </w:pPr>
      <w:r w:rsidRPr="004F35CA">
        <w:rPr>
          <w:rFonts w:ascii="Times New Roman" w:hAnsi="Times New Roman" w:cs="Times New Roman"/>
        </w:rPr>
        <w:t xml:space="preserve">Үүнд: 5.2.1.1. үнэт цаасны бүрдүүлбэрт орох өөрчлөлтийг бүртгүүлэх өргөдөл /Хавсралт 1- д заасан Маягт - СЗХ03101-ын дагуу/; </w:t>
      </w:r>
    </w:p>
    <w:p w:rsidR="003638AF" w:rsidRDefault="003638AF" w:rsidP="003638AF">
      <w:pPr>
        <w:pStyle w:val="NoSpacing"/>
        <w:ind w:left="720"/>
        <w:jc w:val="both"/>
        <w:rPr>
          <w:rFonts w:ascii="Times New Roman" w:hAnsi="Times New Roman" w:cs="Times New Roman"/>
          <w:lang w:val="mn-MN"/>
        </w:rPr>
      </w:pPr>
      <w:r w:rsidRPr="004F35CA">
        <w:rPr>
          <w:rFonts w:ascii="Times New Roman" w:hAnsi="Times New Roman" w:cs="Times New Roman"/>
        </w:rPr>
        <w:t xml:space="preserve">5.2.1.2. үнэт цаас гаргах, түүнд өөрчлөлт оруулах тухай эрх бүхий этгээдийн гаргасан шийдвэр, холбогдох нотлох баримт бичиг; </w:t>
      </w:r>
    </w:p>
    <w:p w:rsidR="003638AF" w:rsidRDefault="003638AF" w:rsidP="003638AF">
      <w:pPr>
        <w:pStyle w:val="NoSpacing"/>
        <w:ind w:left="720"/>
        <w:jc w:val="both"/>
        <w:rPr>
          <w:rFonts w:ascii="Times New Roman" w:hAnsi="Times New Roman" w:cs="Times New Roman"/>
          <w:lang w:val="mn-MN"/>
        </w:rPr>
      </w:pPr>
      <w:r w:rsidRPr="004F35CA">
        <w:rPr>
          <w:rFonts w:ascii="Times New Roman" w:hAnsi="Times New Roman" w:cs="Times New Roman"/>
        </w:rPr>
        <w:t xml:space="preserve">5.2.1.3. энэхүү журмын 5.2.2-т заасан хууль зүйн дүгнэлт; </w:t>
      </w:r>
    </w:p>
    <w:p w:rsidR="003638AF" w:rsidRDefault="003638AF" w:rsidP="003638AF">
      <w:pPr>
        <w:pStyle w:val="NoSpacing"/>
        <w:ind w:left="720"/>
        <w:jc w:val="both"/>
        <w:rPr>
          <w:rFonts w:ascii="Times New Roman" w:hAnsi="Times New Roman" w:cs="Times New Roman"/>
          <w:lang w:val="mn-MN"/>
        </w:rPr>
      </w:pPr>
      <w:r w:rsidRPr="004F35CA">
        <w:rPr>
          <w:rFonts w:ascii="Times New Roman" w:hAnsi="Times New Roman" w:cs="Times New Roman"/>
        </w:rPr>
        <w:t xml:space="preserve">5.2.1.4. Үнэт цаасны арилжаа эрхлэх байгууллагын албан ёсны мэдээнд тусгасан сүүлийн зургаан сарын жигнэсэн дундаж ханшийн албан ёсны мэдээ; </w:t>
      </w:r>
    </w:p>
    <w:p w:rsidR="003638AF" w:rsidRDefault="003638AF" w:rsidP="003638AF">
      <w:pPr>
        <w:pStyle w:val="NoSpacing"/>
        <w:ind w:left="720"/>
        <w:jc w:val="both"/>
        <w:rPr>
          <w:rFonts w:ascii="Times New Roman" w:hAnsi="Times New Roman" w:cs="Times New Roman"/>
          <w:lang w:val="mn-MN"/>
        </w:rPr>
      </w:pPr>
      <w:r w:rsidRPr="004F35CA">
        <w:rPr>
          <w:rFonts w:ascii="Times New Roman" w:hAnsi="Times New Roman" w:cs="Times New Roman"/>
        </w:rPr>
        <w:t xml:space="preserve">5.2.1.5. зохицуулалтын үйлчилгээний хөлс төлсөн тухай төлбөрийн баримт. </w:t>
      </w:r>
    </w:p>
    <w:p w:rsidR="003638AF" w:rsidRDefault="003638AF" w:rsidP="003638AF">
      <w:pPr>
        <w:pStyle w:val="NoSpacing"/>
        <w:ind w:left="720"/>
        <w:jc w:val="both"/>
        <w:rPr>
          <w:rFonts w:ascii="Times New Roman" w:hAnsi="Times New Roman" w:cs="Times New Roman"/>
          <w:lang w:val="mn-MN"/>
        </w:rPr>
      </w:pPr>
      <w:r w:rsidRPr="004F35CA">
        <w:rPr>
          <w:rFonts w:ascii="Times New Roman" w:hAnsi="Times New Roman" w:cs="Times New Roman"/>
        </w:rPr>
        <w:t xml:space="preserve">5.2.2. Үнэт цаас гаргагч нь үнэт цаасны энэхүү журмын 3.3.2-т зааснаас бусад бүрдүүлбэрт өөрчлөлт оруулахтай холбоотой асуудлаар Үнэт цаасны зах зээлийн тухай хуулийн 33 дугаар зүйлийн 33.2.1 дахь заалтад заасан шалгуурыг хангасан хууль зүйн зөвлөгөө өгөх үйл ажиллагаа </w:t>
      </w:r>
      <w:r w:rsidRPr="004F35CA">
        <w:rPr>
          <w:rFonts w:ascii="Times New Roman" w:hAnsi="Times New Roman" w:cs="Times New Roman"/>
        </w:rPr>
        <w:lastRenderedPageBreak/>
        <w:t>эрхлэх хуулийн этгээдтэй гэрээ байгуулж, дүгнэлт гаргуулах бөгөөд дүгнэлтэд дараах асуудлыг тусгасан байна.</w:t>
      </w:r>
    </w:p>
    <w:p w:rsidR="003638AF" w:rsidRDefault="003638AF" w:rsidP="003638AF">
      <w:pPr>
        <w:pStyle w:val="NoSpacing"/>
        <w:ind w:left="720"/>
        <w:jc w:val="both"/>
        <w:rPr>
          <w:rFonts w:ascii="Times New Roman" w:hAnsi="Times New Roman" w:cs="Times New Roman"/>
          <w:lang w:val="mn-MN"/>
        </w:rPr>
      </w:pPr>
      <w:r w:rsidRPr="004F35CA">
        <w:rPr>
          <w:rFonts w:ascii="Times New Roman" w:hAnsi="Times New Roman" w:cs="Times New Roman"/>
        </w:rPr>
        <w:t xml:space="preserve">Үүнд: 5.2.2.1. үнэт цаасны бүрдүүлбэрт өөрчлөлт оруулах шийдвэр нь холбогдох хууль, журамд нийцсэн эсэх; </w:t>
      </w:r>
    </w:p>
    <w:p w:rsidR="003638AF" w:rsidRDefault="003638AF" w:rsidP="003638AF">
      <w:pPr>
        <w:pStyle w:val="NoSpacing"/>
        <w:ind w:left="720"/>
        <w:jc w:val="both"/>
        <w:rPr>
          <w:rFonts w:ascii="Times New Roman" w:hAnsi="Times New Roman" w:cs="Times New Roman"/>
          <w:lang w:val="mn-MN"/>
        </w:rPr>
      </w:pPr>
      <w:r w:rsidRPr="004F35CA">
        <w:rPr>
          <w:rFonts w:ascii="Times New Roman" w:hAnsi="Times New Roman" w:cs="Times New Roman"/>
        </w:rPr>
        <w:t xml:space="preserve">5.2.2.2. бусадтай байгуулсан худалдах болон худалдан авах, бэлтгэн нийлүүлэх, зээлийн гэрээ болон үнэт цаас гаргагчийн үйл ажиллагаанд чухал ач холбогдол үзүүлэх бусад гэрээ, контракт нь холбогдох хууль тогтоомжид нийцсэн эсэх; </w:t>
      </w:r>
    </w:p>
    <w:p w:rsidR="003638AF" w:rsidRDefault="003638AF" w:rsidP="003638AF">
      <w:pPr>
        <w:pStyle w:val="NoSpacing"/>
        <w:ind w:left="720"/>
        <w:jc w:val="both"/>
        <w:rPr>
          <w:rFonts w:ascii="Times New Roman" w:hAnsi="Times New Roman" w:cs="Times New Roman"/>
          <w:lang w:val="mn-MN"/>
        </w:rPr>
      </w:pPr>
      <w:r w:rsidRPr="004F35CA">
        <w:rPr>
          <w:rFonts w:ascii="Times New Roman" w:hAnsi="Times New Roman" w:cs="Times New Roman"/>
        </w:rPr>
        <w:t xml:space="preserve">5.2.2.3. сүүлийн 3 жил дотор хийгдсэн их хэмжээний болон сонирхлын зөрчилтэй хэлцэл нь холбогдох хууль, тогтоомжийн дагуу хийгдсэн эсэх; </w:t>
      </w:r>
    </w:p>
    <w:p w:rsidR="003638AF" w:rsidRDefault="003638AF" w:rsidP="003638AF">
      <w:pPr>
        <w:pStyle w:val="NoSpacing"/>
        <w:ind w:left="720"/>
        <w:jc w:val="both"/>
        <w:rPr>
          <w:rFonts w:ascii="Times New Roman" w:hAnsi="Times New Roman" w:cs="Times New Roman"/>
          <w:lang w:val="mn-MN"/>
        </w:rPr>
      </w:pPr>
      <w:r w:rsidRPr="004F35CA">
        <w:rPr>
          <w:rFonts w:ascii="Times New Roman" w:hAnsi="Times New Roman" w:cs="Times New Roman"/>
        </w:rPr>
        <w:t xml:space="preserve">5.2.2.4. үнэт цаасны бүрдүүлбэрт өөрчлөлт оруулах шийдвэр, түүнийг хэрэгжүүлэхтэй холбоотой ажиллагаа нь хөрөнгө оруулагч, хувьцаа эзэмшигчдийн хууль ёсны эрх ашигт нийцсэн эсэх. </w:t>
      </w:r>
    </w:p>
    <w:p w:rsidR="003638AF" w:rsidRDefault="003638AF" w:rsidP="003638AF">
      <w:pPr>
        <w:pStyle w:val="NoSpacing"/>
        <w:ind w:left="720"/>
        <w:jc w:val="both"/>
        <w:rPr>
          <w:rFonts w:ascii="Times New Roman" w:hAnsi="Times New Roman" w:cs="Times New Roman"/>
          <w:lang w:val="mn-MN"/>
        </w:rPr>
      </w:pPr>
      <w:r w:rsidRPr="004F35CA">
        <w:rPr>
          <w:rFonts w:ascii="Times New Roman" w:hAnsi="Times New Roman" w:cs="Times New Roman"/>
        </w:rPr>
        <w:t xml:space="preserve">5.2.3. Үнэт цаасны бүрдүүлбэрт өөрчлөлт оруулахтай холбоотойгоор үнэт цаас гаргагчийн Хороонд хүсэлт гаргахаас өмнөх сүүлийн гурван жилийн дотор хийлгэсэн хараат бус үнэлгээ, аудитын байгууллагын дүгнэлтийг ашиглаж болно. </w:t>
      </w:r>
    </w:p>
    <w:p w:rsidR="003638AF" w:rsidRDefault="003638AF" w:rsidP="003638AF">
      <w:pPr>
        <w:pStyle w:val="NoSpacing"/>
        <w:ind w:left="720"/>
        <w:jc w:val="both"/>
        <w:rPr>
          <w:rFonts w:ascii="Times New Roman" w:hAnsi="Times New Roman" w:cs="Times New Roman"/>
          <w:lang w:val="mn-MN"/>
        </w:rPr>
      </w:pPr>
      <w:r w:rsidRPr="004F35CA">
        <w:rPr>
          <w:rFonts w:ascii="Times New Roman" w:hAnsi="Times New Roman" w:cs="Times New Roman"/>
        </w:rPr>
        <w:t xml:space="preserve">5.2.4. Хороо нь энэхүү журмын 3.2.6-т заасан арилжаа эрхлэх байгууллагын дүгнэлт, </w:t>
      </w:r>
    </w:p>
    <w:p w:rsidR="003638AF" w:rsidRPr="004F35CA" w:rsidRDefault="003638AF" w:rsidP="003638AF">
      <w:pPr>
        <w:pStyle w:val="NoSpacing"/>
        <w:ind w:left="720"/>
        <w:jc w:val="both"/>
        <w:rPr>
          <w:rFonts w:ascii="Times New Roman" w:hAnsi="Times New Roman" w:cs="Times New Roman"/>
          <w:sz w:val="24"/>
          <w:szCs w:val="24"/>
        </w:rPr>
      </w:pPr>
      <w:r w:rsidRPr="004F35CA">
        <w:rPr>
          <w:rFonts w:ascii="Times New Roman" w:hAnsi="Times New Roman" w:cs="Times New Roman"/>
        </w:rPr>
        <w:t>5.2.2-т заасан хууль зүйн зөвлөгөө өгөх үйл ажиллагаа эрхлэх хуулийн этгээдийн дүгнэлтийг тус тус хянаж, холбогдох хууль, тогтоомжид заасны дагуу бүртгэхээс татгалзах үндэслэлгүй бол үнэт цаас гаргагчийн үнэт цаасны бүрдүүлбэрт орох өөрчлөлтийг бүртгэх эсэх асуудлыг энэхүү журмын 3.3.1-д заасны дагуу Хороо шийдвэрлэн тогтоол гаргана. 5.2.5. Үнэт цаасны бүрдүүлбэрт өөрчлөлт оруулах тухай Хорооны шийдвэр гарсны дараа ажлын тав хоногт багтаан Хорооны Ажлын алба үнэт цаасны бүртгэлд өөрчлөлт оруулж, хуулийн этгээдийн улсын бүртгэлийн байгууллагад мэдэгдэнэ</w:t>
      </w:r>
      <w:r>
        <w:rPr>
          <w:rFonts w:ascii="Times New Roman" w:hAnsi="Times New Roman" w:cs="Times New Roman"/>
          <w:lang w:val="mn-MN"/>
        </w:rPr>
        <w:t>” гэж заасан байна.</w:t>
      </w:r>
    </w:p>
    <w:p w:rsidR="003638AF" w:rsidRPr="0068302A" w:rsidRDefault="003638AF" w:rsidP="003638AF">
      <w:pPr>
        <w:pStyle w:val="NoSpacing"/>
        <w:ind w:left="360"/>
        <w:jc w:val="both"/>
        <w:rPr>
          <w:rFonts w:ascii="Times New Roman" w:hAnsi="Times New Roman" w:cs="Times New Roman"/>
          <w:sz w:val="24"/>
          <w:szCs w:val="24"/>
          <w:lang w:val="mn-MN"/>
        </w:rPr>
      </w:pPr>
    </w:p>
    <w:p w:rsidR="003638AF" w:rsidRPr="0068302A" w:rsidRDefault="003638AF" w:rsidP="003638AF">
      <w:pPr>
        <w:pStyle w:val="NoSpacing"/>
        <w:ind w:left="360"/>
        <w:jc w:val="both"/>
        <w:rPr>
          <w:rFonts w:ascii="Times New Roman" w:hAnsi="Times New Roman" w:cs="Times New Roman"/>
          <w:sz w:val="24"/>
          <w:szCs w:val="24"/>
          <w:lang w:val="mn-MN"/>
        </w:rPr>
      </w:pPr>
      <w:r w:rsidRPr="0068302A">
        <w:rPr>
          <w:rFonts w:ascii="Times New Roman" w:hAnsi="Times New Roman" w:cs="Times New Roman"/>
          <w:sz w:val="24"/>
          <w:szCs w:val="24"/>
          <w:lang w:val="mn-MN"/>
        </w:rPr>
        <w:t xml:space="preserve">2.4. Компанийн нийт гаргасан хувьцааны </w:t>
      </w:r>
      <w:r>
        <w:rPr>
          <w:rFonts w:ascii="Times New Roman" w:hAnsi="Times New Roman" w:cs="Times New Roman"/>
          <w:sz w:val="24"/>
          <w:szCs w:val="24"/>
          <w:lang w:val="mn-MN"/>
        </w:rPr>
        <w:t>97,5</w:t>
      </w:r>
      <w:r w:rsidRPr="0068302A">
        <w:rPr>
          <w:rFonts w:ascii="Times New Roman" w:hAnsi="Times New Roman" w:cs="Times New Roman"/>
          <w:sz w:val="24"/>
          <w:szCs w:val="24"/>
          <w:lang w:val="mn-MN"/>
        </w:rPr>
        <w:t xml:space="preserve"> хувийг толгой компани болох “Улаанбаатар менежмент” ХХК эзэмшиж байгаа бөгөөд уг компанийн хувьцаа эзэмшигчдийн хурал компанийн хувьцааг хуваах нь зах зээлийн арилжааг идэвхижүүлэх, улмаар МХБ-ийн бүртгэлийн шалгуурыг хангахад тус дөхөм болно гэж үзээд хувьцааг хуваах асуудлаар санал гаргасан болно.</w:t>
      </w:r>
    </w:p>
    <w:p w:rsidR="003638AF" w:rsidRPr="0068302A" w:rsidRDefault="003638AF" w:rsidP="003638AF">
      <w:pPr>
        <w:pStyle w:val="NoSpacing"/>
        <w:ind w:left="360"/>
        <w:jc w:val="both"/>
        <w:rPr>
          <w:rFonts w:ascii="Times New Roman" w:hAnsi="Times New Roman" w:cs="Times New Roman"/>
          <w:sz w:val="24"/>
          <w:szCs w:val="24"/>
          <w:lang w:val="mn-MN"/>
        </w:rPr>
      </w:pPr>
    </w:p>
    <w:p w:rsidR="003638AF" w:rsidRPr="0068302A" w:rsidRDefault="003638AF" w:rsidP="003638AF">
      <w:pPr>
        <w:pStyle w:val="NoSpacing"/>
        <w:ind w:left="360"/>
        <w:jc w:val="both"/>
        <w:rPr>
          <w:rFonts w:ascii="Times New Roman" w:hAnsi="Times New Roman" w:cs="Times New Roman"/>
          <w:sz w:val="24"/>
          <w:szCs w:val="24"/>
          <w:lang w:val="mn-MN"/>
        </w:rPr>
      </w:pPr>
      <w:r w:rsidRPr="0068302A">
        <w:rPr>
          <w:rFonts w:ascii="Times New Roman" w:hAnsi="Times New Roman" w:cs="Times New Roman"/>
          <w:sz w:val="24"/>
          <w:szCs w:val="24"/>
          <w:lang w:val="mn-MN"/>
        </w:rPr>
        <w:t>2.5. Ийм учраас компанийг хувьцааг хуваах асуудлыг холбогдох хууль тогтоомжид нийцүүлэн шийдвэрлэх боломжтой болно.</w:t>
      </w:r>
    </w:p>
    <w:p w:rsidR="003638AF" w:rsidRPr="0068302A" w:rsidRDefault="003638AF" w:rsidP="003638AF">
      <w:pPr>
        <w:pStyle w:val="NoSpacing"/>
        <w:ind w:left="360"/>
        <w:jc w:val="both"/>
        <w:rPr>
          <w:rFonts w:ascii="Times New Roman" w:hAnsi="Times New Roman" w:cs="Times New Roman"/>
          <w:sz w:val="24"/>
          <w:szCs w:val="24"/>
          <w:lang w:val="mn-MN"/>
        </w:rPr>
      </w:pPr>
    </w:p>
    <w:p w:rsidR="003638AF" w:rsidRDefault="003638AF" w:rsidP="003638AF">
      <w:pPr>
        <w:pStyle w:val="NoSpacing"/>
        <w:ind w:left="360"/>
        <w:jc w:val="center"/>
        <w:rPr>
          <w:rFonts w:ascii="Times New Roman" w:hAnsi="Times New Roman" w:cs="Times New Roman"/>
          <w:b/>
          <w:sz w:val="24"/>
          <w:szCs w:val="24"/>
          <w:lang w:val="mn-MN"/>
        </w:rPr>
      </w:pPr>
      <w:r w:rsidRPr="0068302A">
        <w:rPr>
          <w:rFonts w:ascii="Times New Roman" w:hAnsi="Times New Roman" w:cs="Times New Roman"/>
          <w:b/>
          <w:sz w:val="24"/>
          <w:szCs w:val="24"/>
          <w:lang w:val="mn-MN"/>
        </w:rPr>
        <w:t>Гурав. Хувьцааг хуваах шийдвэр гаргах</w:t>
      </w:r>
      <w:r>
        <w:rPr>
          <w:rFonts w:ascii="Times New Roman" w:hAnsi="Times New Roman" w:cs="Times New Roman"/>
          <w:b/>
          <w:sz w:val="24"/>
          <w:szCs w:val="24"/>
          <w:lang w:val="mn-MN"/>
        </w:rPr>
        <w:t>, хувьцааг хуваах ажиллагааг гүйцэтгэх журам</w:t>
      </w:r>
    </w:p>
    <w:p w:rsidR="003638AF" w:rsidRPr="0068302A" w:rsidRDefault="003638AF" w:rsidP="003638AF">
      <w:pPr>
        <w:pStyle w:val="NoSpacing"/>
        <w:ind w:left="360"/>
        <w:jc w:val="center"/>
        <w:rPr>
          <w:rFonts w:ascii="Times New Roman" w:hAnsi="Times New Roman" w:cs="Times New Roman"/>
          <w:b/>
          <w:sz w:val="24"/>
          <w:szCs w:val="24"/>
          <w:lang w:val="mn-MN"/>
        </w:rPr>
      </w:pPr>
    </w:p>
    <w:p w:rsidR="003638AF" w:rsidRPr="00C173FF" w:rsidRDefault="003638AF" w:rsidP="003638AF">
      <w:pPr>
        <w:jc w:val="both"/>
        <w:rPr>
          <w:lang w:val="mn-MN"/>
        </w:rPr>
      </w:pPr>
      <w:r>
        <w:rPr>
          <w:lang w:val="mn-MN"/>
        </w:rPr>
        <w:t>3</w:t>
      </w:r>
      <w:r w:rsidRPr="00C173FF">
        <w:rPr>
          <w:lang w:val="mn-MN"/>
        </w:rPr>
        <w:t>.1.</w:t>
      </w:r>
      <w:r w:rsidRPr="00C173FF">
        <w:rPr>
          <w:bCs/>
          <w:lang w:val="mn-MN"/>
        </w:rPr>
        <w:t xml:space="preserve"> Энэхүү төслийг хэлэлцэх ТУЗ-ийн хурлыг 2016 оны  3 дугаар сарын 1</w:t>
      </w:r>
      <w:r>
        <w:rPr>
          <w:bCs/>
          <w:lang w:val="mn-MN"/>
        </w:rPr>
        <w:t>5</w:t>
      </w:r>
      <w:r w:rsidRPr="00C173FF">
        <w:rPr>
          <w:bCs/>
          <w:lang w:val="mn-MN"/>
        </w:rPr>
        <w:t xml:space="preserve">-ны өдөр хуралдуулж, хувьцаа эзэмшигчдийн ээлжит хурлыг зарлан хуралдуулдах асуудал хэлэлцэн шийдвэр гаргах болно. </w:t>
      </w:r>
    </w:p>
    <w:p w:rsidR="003638AF" w:rsidRPr="00C173FF" w:rsidRDefault="003638AF" w:rsidP="003638AF">
      <w:pPr>
        <w:pStyle w:val="NoSpacing"/>
        <w:jc w:val="both"/>
        <w:rPr>
          <w:rFonts w:ascii="Times New Roman" w:hAnsi="Times New Roman" w:cs="Times New Roman"/>
          <w:lang w:val="mn-MN"/>
        </w:rPr>
      </w:pPr>
      <w:r>
        <w:rPr>
          <w:rFonts w:ascii="Times New Roman" w:hAnsi="Times New Roman" w:cs="Times New Roman"/>
          <w:lang w:val="mn-MN"/>
        </w:rPr>
        <w:t>3</w:t>
      </w:r>
      <w:r w:rsidRPr="00C173FF">
        <w:rPr>
          <w:rFonts w:ascii="Times New Roman" w:hAnsi="Times New Roman" w:cs="Times New Roman"/>
          <w:lang w:val="mn-MN"/>
        </w:rPr>
        <w:t xml:space="preserve">.2. ТУЗ-ийн хурлын шийдвэр гарсны дараа 3 хоногийн дотор буюу 3 дугаар сарын 16-ны өдөр СЗХ-ны 2013 оны 6 дугаар сарын 12-ны өдрийн 141 дүгээр тогтоолоор баталсан “Хувьцаат компанийн хурлын зар мэдээг хүргэх тухай” </w:t>
      </w:r>
      <w:r>
        <w:rPr>
          <w:rFonts w:ascii="Times New Roman" w:hAnsi="Times New Roman" w:cs="Times New Roman"/>
          <w:lang w:val="mn-MN"/>
        </w:rPr>
        <w:t>журмын</w:t>
      </w:r>
      <w:r w:rsidRPr="00C173FF">
        <w:rPr>
          <w:rFonts w:ascii="Times New Roman" w:hAnsi="Times New Roman" w:cs="Times New Roman"/>
          <w:lang w:val="mn-MN"/>
        </w:rPr>
        <w:t xml:space="preserve">  хавсралт маягтаар “Хувьцаа эзэмшигчдийн хурлын тухай мэдэгдэл”-ийг СЗХ болон МХБ-д хурал хуралдуулах тухай ТУЗ-ийн шийдвэрийн хуулбар болон хурлын тухай олон нийтэд хүргэх зарын загварын хамт хүргүүлнэ. Мөн уг журмын дагуу хувьцаа эзэмшигчдийн хурлын зарыг олон нийтэд хүргэх болно. </w:t>
      </w:r>
    </w:p>
    <w:p w:rsidR="003638AF" w:rsidRPr="00C173FF" w:rsidRDefault="003638AF" w:rsidP="003638AF">
      <w:pPr>
        <w:pStyle w:val="NoSpacing"/>
        <w:jc w:val="both"/>
        <w:rPr>
          <w:rFonts w:ascii="Times New Roman" w:hAnsi="Times New Roman" w:cs="Times New Roman"/>
          <w:lang w:val="mn-MN"/>
        </w:rPr>
      </w:pPr>
    </w:p>
    <w:p w:rsidR="003638AF" w:rsidRDefault="003638AF" w:rsidP="003638AF">
      <w:pPr>
        <w:pStyle w:val="NoSpacing"/>
        <w:jc w:val="both"/>
        <w:rPr>
          <w:rFonts w:ascii="Times New Roman" w:hAnsi="Times New Roman" w:cs="Times New Roman"/>
          <w:lang w:val="mn-MN"/>
        </w:rPr>
      </w:pPr>
      <w:r>
        <w:rPr>
          <w:rFonts w:ascii="Times New Roman" w:hAnsi="Times New Roman" w:cs="Times New Roman"/>
          <w:lang w:val="mn-MN"/>
        </w:rPr>
        <w:t>3</w:t>
      </w:r>
      <w:r w:rsidRPr="00C173FF">
        <w:rPr>
          <w:rFonts w:ascii="Times New Roman" w:hAnsi="Times New Roman" w:cs="Times New Roman"/>
        </w:rPr>
        <w:t>.</w:t>
      </w:r>
      <w:r w:rsidRPr="00C173FF">
        <w:rPr>
          <w:rFonts w:ascii="Times New Roman" w:hAnsi="Times New Roman" w:cs="Times New Roman"/>
          <w:lang w:val="mn-MN"/>
        </w:rPr>
        <w:t>3</w:t>
      </w:r>
      <w:r w:rsidRPr="00C173FF">
        <w:rPr>
          <w:rFonts w:ascii="Times New Roman" w:hAnsi="Times New Roman" w:cs="Times New Roman"/>
        </w:rPr>
        <w:t xml:space="preserve">. </w:t>
      </w:r>
      <w:r>
        <w:rPr>
          <w:rFonts w:ascii="Times New Roman" w:hAnsi="Times New Roman" w:cs="Times New Roman"/>
          <w:lang w:val="mn-MN"/>
        </w:rPr>
        <w:t>Энэхүү төслийг</w:t>
      </w:r>
      <w:r w:rsidRPr="00C173FF">
        <w:rPr>
          <w:rFonts w:ascii="Times New Roman" w:hAnsi="Times New Roman" w:cs="Times New Roman"/>
        </w:rPr>
        <w:t xml:space="preserve"> </w:t>
      </w:r>
      <w:r w:rsidRPr="00C173FF">
        <w:rPr>
          <w:rFonts w:ascii="Times New Roman" w:hAnsi="Times New Roman" w:cs="Times New Roman"/>
          <w:lang w:val="mn-MN"/>
        </w:rPr>
        <w:t xml:space="preserve">СЗХ-ны 2013 оны 6 дугаар сарын 12-ны өдрийн 141 дүгээр тогтоолоор баталсан “Хувьцаат компанийн хурлын зар мэдээг хүргэх тухай” </w:t>
      </w:r>
      <w:r>
        <w:rPr>
          <w:rFonts w:ascii="Times New Roman" w:hAnsi="Times New Roman" w:cs="Times New Roman"/>
          <w:lang w:val="mn-MN"/>
        </w:rPr>
        <w:t xml:space="preserve">журамд заасны дагуу </w:t>
      </w:r>
      <w:r w:rsidRPr="00C173FF">
        <w:rPr>
          <w:rFonts w:ascii="Times New Roman" w:hAnsi="Times New Roman" w:cs="Times New Roman"/>
          <w:lang w:val="mn-MN"/>
        </w:rPr>
        <w:t>бүртгэх өдрөөр тасалбар болгон гаргасан тархалтын мэдээнд үндэслэн х</w:t>
      </w:r>
      <w:r>
        <w:rPr>
          <w:rFonts w:ascii="Times New Roman" w:hAnsi="Times New Roman" w:cs="Times New Roman"/>
          <w:lang w:val="mn-MN"/>
        </w:rPr>
        <w:t xml:space="preserve">увьцаа эзэмшигчдэд үйлчилдэг </w:t>
      </w:r>
      <w:r w:rsidRPr="00C173FF">
        <w:rPr>
          <w:rFonts w:ascii="Times New Roman" w:hAnsi="Times New Roman" w:cs="Times New Roman"/>
          <w:lang w:val="mn-MN"/>
        </w:rPr>
        <w:t>ҮЦК</w:t>
      </w:r>
      <w:r w:rsidRPr="00C173FF">
        <w:rPr>
          <w:rFonts w:ascii="Times New Roman" w:hAnsi="Times New Roman" w:cs="Times New Roman"/>
        </w:rPr>
        <w:t>-</w:t>
      </w:r>
      <w:r>
        <w:rPr>
          <w:rFonts w:ascii="Times New Roman" w:hAnsi="Times New Roman" w:cs="Times New Roman"/>
          <w:lang w:val="mn-MN"/>
        </w:rPr>
        <w:t>ийн цахим хаягаар хүргэх</w:t>
      </w:r>
      <w:r w:rsidRPr="00C173FF">
        <w:rPr>
          <w:rFonts w:ascii="Times New Roman" w:hAnsi="Times New Roman" w:cs="Times New Roman"/>
          <w:lang w:val="mn-MN"/>
        </w:rPr>
        <w:t>, МХБ-ийн цахим хуудсанд байршуулах,</w:t>
      </w:r>
      <w:r w:rsidRPr="00C173FF">
        <w:rPr>
          <w:rFonts w:ascii="Times New Roman" w:hAnsi="Times New Roman" w:cs="Times New Roman"/>
        </w:rPr>
        <w:t xml:space="preserve"> </w:t>
      </w:r>
      <w:r>
        <w:rPr>
          <w:rFonts w:ascii="Times New Roman" w:hAnsi="Times New Roman" w:cs="Times New Roman"/>
          <w:lang w:val="mn-MN"/>
        </w:rPr>
        <w:t xml:space="preserve">энэхүү төсөл болон </w:t>
      </w:r>
      <w:r w:rsidRPr="00C173FF">
        <w:rPr>
          <w:rFonts w:ascii="Times New Roman" w:hAnsi="Times New Roman" w:cs="Times New Roman"/>
        </w:rPr>
        <w:t xml:space="preserve"> хурлын материалтай хаана, хэдийд танилцаж болох талаар </w:t>
      </w:r>
      <w:r>
        <w:rPr>
          <w:rFonts w:ascii="Times New Roman" w:hAnsi="Times New Roman" w:cs="Times New Roman"/>
          <w:lang w:val="mn-MN"/>
        </w:rPr>
        <w:t xml:space="preserve">өдөр тутам хэвлэгдсэн гардаг 2 сонинд 2 удаагийн давтамжтай хэвлэн нийтлэх </w:t>
      </w:r>
      <w:r w:rsidRPr="00C173FF">
        <w:rPr>
          <w:rFonts w:ascii="Times New Roman" w:hAnsi="Times New Roman" w:cs="Times New Roman"/>
        </w:rPr>
        <w:t>замаар х</w:t>
      </w:r>
      <w:r>
        <w:rPr>
          <w:rFonts w:ascii="Times New Roman" w:hAnsi="Times New Roman" w:cs="Times New Roman"/>
          <w:lang w:val="mn-MN"/>
        </w:rPr>
        <w:t xml:space="preserve">увьцаа эзэмшигчдэд танилцуулна. </w:t>
      </w:r>
    </w:p>
    <w:p w:rsidR="003638AF" w:rsidRDefault="003638AF" w:rsidP="003638AF">
      <w:pPr>
        <w:pStyle w:val="NoSpacing"/>
        <w:jc w:val="both"/>
        <w:rPr>
          <w:rFonts w:ascii="Times New Roman" w:hAnsi="Times New Roman" w:cs="Times New Roman"/>
          <w:lang w:val="mn-MN"/>
        </w:rPr>
      </w:pPr>
    </w:p>
    <w:p w:rsidR="003638AF" w:rsidRDefault="003638AF" w:rsidP="003638AF">
      <w:pPr>
        <w:pStyle w:val="NoSpacing"/>
        <w:jc w:val="both"/>
        <w:rPr>
          <w:rFonts w:ascii="Times New Roman" w:hAnsi="Times New Roman" w:cs="Times New Roman"/>
          <w:lang w:val="mn-MN"/>
        </w:rPr>
      </w:pPr>
      <w:r>
        <w:rPr>
          <w:rFonts w:ascii="Times New Roman" w:hAnsi="Times New Roman" w:cs="Times New Roman"/>
          <w:lang w:val="mn-MN"/>
        </w:rPr>
        <w:t xml:space="preserve">3.4. Энэхүү төслийг хэлцэх хувьцаа эзэмшигчдийн хурлыг 2016 оны 4 дгээр сарын 25-ны өдөр хуралдуулах болно. </w:t>
      </w:r>
    </w:p>
    <w:p w:rsidR="003638AF" w:rsidRDefault="003638AF" w:rsidP="003638AF">
      <w:pPr>
        <w:pStyle w:val="NoSpacing"/>
        <w:jc w:val="both"/>
        <w:rPr>
          <w:rFonts w:ascii="Times New Roman" w:hAnsi="Times New Roman" w:cs="Times New Roman"/>
          <w:lang w:val="mn-MN"/>
        </w:rPr>
      </w:pPr>
      <w:r>
        <w:rPr>
          <w:rFonts w:ascii="Times New Roman" w:hAnsi="Times New Roman" w:cs="Times New Roman"/>
          <w:lang w:val="mn-MN"/>
        </w:rPr>
        <w:t xml:space="preserve">3.5. Компанийн тухай хуулийн 51.5 болон 62.1.6-д заасны дагуу хувьцааг хуваах тухай шийдвэрийг хувьцаа эзэмшигчдийн хурал оролцож байгаа саналын эрхтэй хувьцааны дийлэнх олонхи нь зөвшөөрсөн тохиолдолд хувьцааг хуваах тухай шийдвэр гарна. </w:t>
      </w:r>
    </w:p>
    <w:p w:rsidR="003638AF" w:rsidRDefault="003638AF" w:rsidP="003638AF">
      <w:pPr>
        <w:pStyle w:val="NoSpacing"/>
        <w:jc w:val="both"/>
        <w:rPr>
          <w:rFonts w:ascii="Times New Roman" w:hAnsi="Times New Roman" w:cs="Times New Roman"/>
          <w:lang w:val="mn-MN"/>
        </w:rPr>
      </w:pPr>
      <w:r>
        <w:rPr>
          <w:rFonts w:ascii="Times New Roman" w:hAnsi="Times New Roman" w:cs="Times New Roman"/>
          <w:lang w:val="mn-MN"/>
        </w:rPr>
        <w:lastRenderedPageBreak/>
        <w:t xml:space="preserve">3.6. Хувьцааг хувааснаар компанийн дүрэмд заасан хувьцааны тоо өөрчлөгдөх учраас компанийн дүрэмд оруулах өөрчлөлтийг төслийг энэ журмын хавсралтаар хуралд оруулан батлах асуудлыг шийдвэрлэнэ. </w:t>
      </w:r>
    </w:p>
    <w:p w:rsidR="003638AF" w:rsidRDefault="003638AF" w:rsidP="003638AF">
      <w:pPr>
        <w:pStyle w:val="NoSpacing"/>
        <w:jc w:val="both"/>
        <w:rPr>
          <w:rFonts w:ascii="Times New Roman" w:hAnsi="Times New Roman" w:cs="Times New Roman"/>
          <w:lang w:val="mn-MN"/>
        </w:rPr>
      </w:pPr>
      <w:r>
        <w:rPr>
          <w:rFonts w:ascii="Times New Roman" w:hAnsi="Times New Roman" w:cs="Times New Roman"/>
          <w:lang w:val="mn-MN"/>
        </w:rPr>
        <w:t xml:space="preserve">3.7. Хувьцаа эзэмшигчдийн хурлын шийдвэр гарсны дараа хувьцаа эзэмшигчдийн хурлын материалыг Санхүүгийн зохицуулах хороо болон МХБ-д хүргүүлэхийн зэрэгцээ МХБ ТӨХК-ийн ТУЗ-ийн 2016/14 тоот тогтоолоор баталсан “Үнэт цаасны бүртгэлийн журам”-ын 20 дугаар зүйлд заасан материалыг бүрдүүлэн хувьцааг хуваах асуудлыг шийдвэрлүүлэх хүсэлтээ МХБ-д хүргүүлнэ. </w:t>
      </w:r>
      <w:r w:rsidRPr="00C173FF">
        <w:rPr>
          <w:rFonts w:ascii="Times New Roman" w:hAnsi="Times New Roman" w:cs="Times New Roman"/>
        </w:rPr>
        <w:t xml:space="preserve"> </w:t>
      </w:r>
    </w:p>
    <w:p w:rsidR="003638AF" w:rsidRDefault="003638AF" w:rsidP="003638AF">
      <w:pPr>
        <w:pStyle w:val="NoSpacing"/>
        <w:jc w:val="both"/>
        <w:rPr>
          <w:rFonts w:ascii="Times New Roman" w:hAnsi="Times New Roman" w:cs="Times New Roman"/>
          <w:lang w:val="mn-MN"/>
        </w:rPr>
      </w:pPr>
      <w:r>
        <w:rPr>
          <w:rFonts w:ascii="Times New Roman" w:hAnsi="Times New Roman" w:cs="Times New Roman"/>
          <w:lang w:val="mn-MN"/>
        </w:rPr>
        <w:t>3.8. МХБ- ТӨХК-аас хувьцааг хуваах замаар хувьцааны бүртгэлд өөрчлөлт оруулах шийдвэр гарснаас хойш ажлын 3 хоногийн дотор Хороо болон ҮЦТТТХ байгууллагад мэдээлэл хүргүүлнэ.</w:t>
      </w:r>
    </w:p>
    <w:p w:rsidR="003638AF" w:rsidRDefault="003638AF" w:rsidP="003638AF">
      <w:pPr>
        <w:pStyle w:val="NoSpacing"/>
        <w:jc w:val="both"/>
        <w:rPr>
          <w:rFonts w:ascii="Times New Roman" w:hAnsi="Times New Roman" w:cs="Times New Roman"/>
          <w:lang w:val="mn-MN"/>
        </w:rPr>
      </w:pPr>
    </w:p>
    <w:p w:rsidR="003638AF" w:rsidRDefault="003638AF" w:rsidP="003638AF">
      <w:pPr>
        <w:pStyle w:val="NoSpacing"/>
        <w:jc w:val="both"/>
        <w:rPr>
          <w:rFonts w:ascii="Times New Roman" w:hAnsi="Times New Roman" w:cs="Times New Roman"/>
          <w:lang w:val="mn-MN"/>
        </w:rPr>
      </w:pPr>
      <w:r>
        <w:rPr>
          <w:rFonts w:ascii="Times New Roman" w:hAnsi="Times New Roman" w:cs="Times New Roman"/>
          <w:lang w:val="mn-MN"/>
        </w:rPr>
        <w:t xml:space="preserve">3.9. МХБ ТӨХК-ийн шийдвэр гарнаас хойш Санхүүгийн зохицуулах хорооны 2015 оны 408 дугаар тогтоолоор баталсан “Үнэт цаасны бүртгэлийн журам”-ын 5.2-т заасан журмын  </w:t>
      </w:r>
      <w:r w:rsidRPr="004F35CA">
        <w:rPr>
          <w:rFonts w:ascii="Times New Roman" w:hAnsi="Times New Roman" w:cs="Times New Roman"/>
        </w:rPr>
        <w:t>Маягт - СЗХ03101-ын дагуу</w:t>
      </w:r>
      <w:r>
        <w:rPr>
          <w:rFonts w:ascii="Times New Roman" w:hAnsi="Times New Roman" w:cs="Times New Roman"/>
          <w:lang w:val="mn-MN"/>
        </w:rPr>
        <w:t xml:space="preserve"> өргөдөл гарган уг журамд заасан материалыг бүрдүүлэн Хороонд хүргүүлж хувьцааны бүртгэлд орсон өөрчлөлтийг бүртгүүлнэ.</w:t>
      </w:r>
    </w:p>
    <w:p w:rsidR="003638AF" w:rsidRDefault="003638AF" w:rsidP="003638AF">
      <w:pPr>
        <w:pStyle w:val="NoSpacing"/>
        <w:jc w:val="both"/>
        <w:rPr>
          <w:rFonts w:ascii="Times New Roman" w:hAnsi="Times New Roman" w:cs="Times New Roman"/>
          <w:lang w:val="mn-MN"/>
        </w:rPr>
      </w:pPr>
    </w:p>
    <w:p w:rsidR="003638AF" w:rsidRDefault="003638AF" w:rsidP="003638AF">
      <w:pPr>
        <w:pStyle w:val="NoSpacing"/>
        <w:jc w:val="both"/>
        <w:rPr>
          <w:rFonts w:ascii="Times New Roman" w:hAnsi="Times New Roman" w:cs="Times New Roman"/>
          <w:lang w:val="mn-MN"/>
        </w:rPr>
      </w:pPr>
      <w:r>
        <w:rPr>
          <w:rFonts w:ascii="Times New Roman" w:hAnsi="Times New Roman" w:cs="Times New Roman"/>
          <w:lang w:val="mn-MN"/>
        </w:rPr>
        <w:t xml:space="preserve">3.10. Санхүүгийнзохицуулах хорооны үнэт цаасны бүртгэлд өөрчлөлт оруулах тухай шийдвэр гарсны дараа Үнэт цаасны хадгаламжийн бүртгэлд өөрчлөлт оруулна. </w:t>
      </w:r>
    </w:p>
    <w:p w:rsidR="003638AF" w:rsidRDefault="003638AF" w:rsidP="003638AF">
      <w:pPr>
        <w:pStyle w:val="NoSpacing"/>
        <w:jc w:val="both"/>
        <w:rPr>
          <w:rFonts w:ascii="Times New Roman" w:hAnsi="Times New Roman" w:cs="Times New Roman"/>
          <w:lang w:val="mn-MN"/>
        </w:rPr>
      </w:pPr>
      <w:r>
        <w:rPr>
          <w:rFonts w:ascii="Times New Roman" w:hAnsi="Times New Roman" w:cs="Times New Roman"/>
          <w:lang w:val="mn-MN"/>
        </w:rPr>
        <w:t xml:space="preserve">3.11. Эдгээр бүх өөрчлөлт хийгдсэний дараа Улсын бүртгэлийн албанд дүрмийн өөрчлөлтийг бүртгүүлснээр хувьцааг хуваах ажиллагаа дуусгавар болно. </w:t>
      </w:r>
    </w:p>
    <w:p w:rsidR="003638AF" w:rsidRDefault="003638AF" w:rsidP="003638AF">
      <w:pPr>
        <w:pStyle w:val="NoSpacing"/>
        <w:jc w:val="both"/>
        <w:rPr>
          <w:rFonts w:ascii="Times New Roman" w:hAnsi="Times New Roman" w:cs="Times New Roman"/>
          <w:b/>
          <w:lang w:val="mn-MN"/>
        </w:rPr>
      </w:pPr>
    </w:p>
    <w:p w:rsidR="003638AF" w:rsidRPr="00C005A6" w:rsidRDefault="003638AF" w:rsidP="003638AF">
      <w:pPr>
        <w:pStyle w:val="NoSpacing"/>
        <w:jc w:val="center"/>
        <w:rPr>
          <w:rFonts w:ascii="Times New Roman" w:hAnsi="Times New Roman" w:cs="Times New Roman"/>
          <w:b/>
          <w:lang w:val="mn-MN"/>
        </w:rPr>
      </w:pPr>
      <w:r w:rsidRPr="00C005A6">
        <w:rPr>
          <w:rFonts w:ascii="Times New Roman" w:hAnsi="Times New Roman" w:cs="Times New Roman"/>
          <w:b/>
          <w:lang w:val="mn-MN"/>
        </w:rPr>
        <w:t>Дөрөв. Хувьцааг хуваах харьцаа тооцоолол</w:t>
      </w:r>
    </w:p>
    <w:p w:rsidR="003638AF" w:rsidRPr="00C005A6" w:rsidRDefault="003638AF" w:rsidP="003638AF">
      <w:pPr>
        <w:pStyle w:val="NoSpacing"/>
        <w:jc w:val="center"/>
        <w:rPr>
          <w:rFonts w:ascii="Times New Roman" w:hAnsi="Times New Roman" w:cs="Times New Roman"/>
          <w:b/>
          <w:lang w:val="mn-MN"/>
        </w:rPr>
      </w:pPr>
    </w:p>
    <w:p w:rsidR="003638AF" w:rsidRDefault="003638AF" w:rsidP="003638AF">
      <w:pPr>
        <w:pStyle w:val="NoSpacing"/>
        <w:jc w:val="both"/>
        <w:rPr>
          <w:rFonts w:ascii="Times New Roman" w:hAnsi="Times New Roman" w:cs="Times New Roman"/>
          <w:lang w:val="mn-MN"/>
        </w:rPr>
      </w:pPr>
      <w:r>
        <w:rPr>
          <w:rFonts w:ascii="Times New Roman" w:hAnsi="Times New Roman" w:cs="Times New Roman"/>
          <w:lang w:val="mn-MN"/>
        </w:rPr>
        <w:t>4.1. Компанийн хувьцааны өнөөгийн зах зээлийн ханш   35 000 орчим төгрөг байгааг харгалзан нэг бүр нь 100 төгрөгийн нэрлэсэн үнэтэй  хувьцаа нэг бүрийг нэг бүр нь 1 төгрөгийн нэрлэсэн үнэтэй 100 ширхэг хувьцаа болгон хөрвүүлэх замаар хувьцааг хуваана.</w:t>
      </w:r>
    </w:p>
    <w:p w:rsidR="003638AF" w:rsidRDefault="003638AF" w:rsidP="003638AF">
      <w:pPr>
        <w:pStyle w:val="NoSpacing"/>
        <w:jc w:val="both"/>
        <w:rPr>
          <w:rFonts w:ascii="Times New Roman" w:hAnsi="Times New Roman" w:cs="Times New Roman"/>
          <w:lang w:val="mn-MN"/>
        </w:rPr>
      </w:pPr>
      <w:r>
        <w:rPr>
          <w:rFonts w:ascii="Times New Roman" w:hAnsi="Times New Roman" w:cs="Times New Roman"/>
          <w:lang w:val="mn-MN"/>
        </w:rPr>
        <w:t>4.2. Ингэснээр одоо бүртгэлтэй байгаа компанинй зарласан бөгөөд гаргасан 1 315 475  ширхэг хувьцаа нь нийт 131 547 500  ширхэг болж өөрчлөгдөх болно.</w:t>
      </w:r>
    </w:p>
    <w:p w:rsidR="003638AF" w:rsidRPr="00C173FF" w:rsidRDefault="003638AF" w:rsidP="003638AF">
      <w:pPr>
        <w:pStyle w:val="NoSpacing"/>
        <w:jc w:val="both"/>
        <w:rPr>
          <w:rFonts w:ascii="Times New Roman" w:hAnsi="Times New Roman" w:cs="Times New Roman"/>
          <w:lang w:val="mn-MN"/>
        </w:rPr>
      </w:pPr>
      <w:r>
        <w:rPr>
          <w:rFonts w:ascii="Times New Roman" w:hAnsi="Times New Roman" w:cs="Times New Roman"/>
          <w:lang w:val="mn-MN"/>
        </w:rPr>
        <w:t>4.3. Хувьцааг ийнхүү хуваах учраас хувьцааны бутархай үлдэгдэл гарахгүй учраас МХБ ТӨХК-ийн ТУЗ-ийн 2015/14 тоот тогтоолоор баталсан журамд заасан хувьцааны бутархай үлдэгдлийг эргүүлэн худалдан авах ажиллагаа болон хувьцааны бүртгэлд өөрчлөлт орсонтой холбоотойгоор хувьцаа эзэмшигчдэд ямар нэг эрх үүсэхгүй учраас тэдний эрхийг хэрэгжүүлэх шаардлага гарахгүй болно</w:t>
      </w:r>
      <w:r w:rsidRPr="00C173FF">
        <w:rPr>
          <w:rFonts w:ascii="Times New Roman" w:hAnsi="Times New Roman" w:cs="Times New Roman"/>
          <w:lang w:val="mn-MN"/>
        </w:rPr>
        <w:t>.</w:t>
      </w:r>
    </w:p>
    <w:p w:rsidR="003638AF" w:rsidRPr="00C173FF" w:rsidRDefault="003638AF" w:rsidP="003638AF">
      <w:pPr>
        <w:pStyle w:val="NoSpacing"/>
        <w:jc w:val="both"/>
        <w:rPr>
          <w:rFonts w:ascii="Times New Roman" w:hAnsi="Times New Roman" w:cs="Times New Roman"/>
        </w:rPr>
      </w:pPr>
      <w:r w:rsidRPr="00C173FF">
        <w:rPr>
          <w:rFonts w:ascii="Times New Roman" w:hAnsi="Times New Roman" w:cs="Times New Roman"/>
          <w:lang w:val="mn-MN"/>
        </w:rPr>
        <w:t xml:space="preserve"> </w:t>
      </w:r>
    </w:p>
    <w:p w:rsidR="003638AF" w:rsidRDefault="003638AF" w:rsidP="003638AF">
      <w:pPr>
        <w:pStyle w:val="NoSpacing"/>
        <w:ind w:left="360"/>
        <w:jc w:val="both"/>
        <w:rPr>
          <w:rFonts w:ascii="Times New Roman" w:hAnsi="Times New Roman" w:cs="Times New Roman"/>
          <w:sz w:val="24"/>
          <w:szCs w:val="24"/>
          <w:lang w:val="mn-MN"/>
        </w:rPr>
      </w:pPr>
    </w:p>
    <w:p w:rsidR="003638AF" w:rsidRDefault="003638AF" w:rsidP="003638AF">
      <w:pPr>
        <w:pStyle w:val="NoSpacing"/>
        <w:ind w:left="360"/>
        <w:jc w:val="both"/>
        <w:rPr>
          <w:rFonts w:ascii="Times New Roman" w:hAnsi="Times New Roman" w:cs="Times New Roman"/>
          <w:sz w:val="24"/>
          <w:szCs w:val="24"/>
          <w:lang w:val="mn-MN"/>
        </w:rPr>
      </w:pPr>
    </w:p>
    <w:p w:rsidR="003638AF" w:rsidRPr="00C63188" w:rsidRDefault="003638AF" w:rsidP="003638AF">
      <w:pPr>
        <w:pStyle w:val="NoSpacing"/>
        <w:ind w:left="360"/>
        <w:jc w:val="center"/>
        <w:rPr>
          <w:rFonts w:ascii="Times New Roman" w:hAnsi="Times New Roman" w:cs="Times New Roman"/>
          <w:b/>
          <w:sz w:val="24"/>
          <w:szCs w:val="24"/>
          <w:lang w:val="mn-MN"/>
        </w:rPr>
      </w:pPr>
      <w:r w:rsidRPr="00C63188">
        <w:rPr>
          <w:rFonts w:ascii="Times New Roman" w:hAnsi="Times New Roman" w:cs="Times New Roman"/>
          <w:b/>
          <w:sz w:val="24"/>
          <w:szCs w:val="24"/>
          <w:lang w:val="mn-MN"/>
        </w:rPr>
        <w:t>ТӨЛӨӨЛӨН УДИРДАХ  ЗӨВЛӨЛ</w:t>
      </w:r>
    </w:p>
    <w:p w:rsidR="003638AF" w:rsidRPr="00C63188" w:rsidRDefault="003638AF" w:rsidP="003638AF">
      <w:pPr>
        <w:pStyle w:val="NoSpacing"/>
        <w:ind w:left="360"/>
        <w:jc w:val="center"/>
        <w:rPr>
          <w:rFonts w:ascii="Times New Roman" w:hAnsi="Times New Roman" w:cs="Times New Roman"/>
          <w:b/>
          <w:sz w:val="24"/>
          <w:szCs w:val="24"/>
          <w:lang w:val="mn-MN"/>
        </w:rPr>
      </w:pPr>
    </w:p>
    <w:p w:rsidR="003638AF" w:rsidRDefault="003638AF" w:rsidP="00CD211C">
      <w:pPr>
        <w:spacing w:after="120" w:line="360" w:lineRule="auto"/>
      </w:pPr>
    </w:p>
    <w:p w:rsidR="003638AF" w:rsidRDefault="003638AF" w:rsidP="00CD211C">
      <w:pPr>
        <w:spacing w:after="120" w:line="360" w:lineRule="auto"/>
      </w:pPr>
    </w:p>
    <w:p w:rsidR="003638AF" w:rsidRDefault="003638AF" w:rsidP="00CD211C">
      <w:pPr>
        <w:spacing w:after="120" w:line="360" w:lineRule="auto"/>
      </w:pPr>
    </w:p>
    <w:p w:rsidR="003638AF" w:rsidRDefault="003638AF" w:rsidP="00CD211C">
      <w:pPr>
        <w:spacing w:after="120" w:line="360" w:lineRule="auto"/>
      </w:pPr>
    </w:p>
    <w:p w:rsidR="003638AF" w:rsidRDefault="003638AF" w:rsidP="00CD211C">
      <w:pPr>
        <w:spacing w:after="120" w:line="360" w:lineRule="auto"/>
      </w:pPr>
    </w:p>
    <w:p w:rsidR="003638AF" w:rsidRDefault="003638AF" w:rsidP="00CD211C">
      <w:pPr>
        <w:spacing w:after="120" w:line="360" w:lineRule="auto"/>
      </w:pPr>
    </w:p>
    <w:p w:rsidR="003638AF" w:rsidRDefault="003638AF" w:rsidP="00CD211C">
      <w:pPr>
        <w:spacing w:after="120" w:line="360" w:lineRule="auto"/>
      </w:pPr>
    </w:p>
    <w:p w:rsidR="003638AF" w:rsidRDefault="003638AF" w:rsidP="00CD211C">
      <w:pPr>
        <w:spacing w:after="120" w:line="360" w:lineRule="auto"/>
      </w:pPr>
    </w:p>
    <w:p w:rsidR="003638AF" w:rsidRDefault="003638AF" w:rsidP="00CD211C">
      <w:pPr>
        <w:spacing w:after="120" w:line="360" w:lineRule="auto"/>
      </w:pPr>
    </w:p>
    <w:p w:rsidR="003638AF" w:rsidRDefault="003638AF" w:rsidP="00CD211C">
      <w:pPr>
        <w:spacing w:after="120" w:line="360" w:lineRule="auto"/>
      </w:pPr>
    </w:p>
    <w:p w:rsidR="003638AF" w:rsidRDefault="003638AF" w:rsidP="00CD211C">
      <w:pPr>
        <w:spacing w:after="120" w:line="360" w:lineRule="auto"/>
      </w:pPr>
    </w:p>
    <w:p w:rsidR="003638AF" w:rsidRDefault="003638AF" w:rsidP="00CD211C">
      <w:pPr>
        <w:spacing w:after="120" w:line="360" w:lineRule="auto"/>
      </w:pPr>
    </w:p>
    <w:p w:rsidR="003638AF" w:rsidRDefault="003638AF" w:rsidP="00CD211C">
      <w:pPr>
        <w:spacing w:after="120" w:line="360" w:lineRule="auto"/>
      </w:pPr>
    </w:p>
    <w:p w:rsidR="003638AF" w:rsidRDefault="003638AF" w:rsidP="00CD211C">
      <w:pPr>
        <w:spacing w:after="120" w:line="360" w:lineRule="auto"/>
      </w:pPr>
    </w:p>
    <w:p w:rsidR="003638AF" w:rsidRDefault="003638AF" w:rsidP="00CD211C">
      <w:pPr>
        <w:spacing w:after="120" w:line="360" w:lineRule="auto"/>
      </w:pPr>
    </w:p>
    <w:p w:rsidR="003638AF" w:rsidRDefault="003638AF" w:rsidP="00CD211C">
      <w:pPr>
        <w:spacing w:after="120" w:line="360" w:lineRule="auto"/>
      </w:pPr>
    </w:p>
    <w:p w:rsidR="00CD211C" w:rsidRDefault="00176071" w:rsidP="00CD211C">
      <w:pPr>
        <w:spacing w:after="120" w:line="360" w:lineRule="auto"/>
      </w:pPr>
      <w:r>
        <w:rPr>
          <w:noProof/>
          <w:lang w:val="mn-MN" w:eastAsia="mn-MN"/>
        </w:rPr>
        <w:drawing>
          <wp:anchor distT="0" distB="0" distL="114300" distR="114300" simplePos="0" relativeHeight="251700224" behindDoc="1" locked="0" layoutInCell="1" allowOverlap="1">
            <wp:simplePos x="0" y="0"/>
            <wp:positionH relativeFrom="column">
              <wp:posOffset>-151130</wp:posOffset>
            </wp:positionH>
            <wp:positionV relativeFrom="paragraph">
              <wp:posOffset>41910</wp:posOffset>
            </wp:positionV>
            <wp:extent cx="1597025" cy="1243965"/>
            <wp:effectExtent l="19050" t="0" r="3175"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7025" cy="1243965"/>
                    </a:xfrm>
                    <a:prstGeom prst="rect">
                      <a:avLst/>
                    </a:prstGeom>
                    <a:noFill/>
                    <a:ln>
                      <a:noFill/>
                    </a:ln>
                  </pic:spPr>
                </pic:pic>
              </a:graphicData>
            </a:graphic>
          </wp:anchor>
        </w:drawing>
      </w:r>
      <w:r w:rsidR="00405D6A">
        <w:rPr>
          <w:noProof/>
          <w:lang w:val="mn-MN" w:eastAsia="mn-MN"/>
        </w:rPr>
        <w:drawing>
          <wp:anchor distT="0" distB="0" distL="114300" distR="114300" simplePos="0" relativeHeight="251695104" behindDoc="1" locked="0" layoutInCell="1" allowOverlap="1">
            <wp:simplePos x="0" y="0"/>
            <wp:positionH relativeFrom="column">
              <wp:posOffset>-225499</wp:posOffset>
            </wp:positionH>
            <wp:positionV relativeFrom="paragraph">
              <wp:posOffset>36608</wp:posOffset>
            </wp:positionV>
            <wp:extent cx="1543936" cy="1286540"/>
            <wp:effectExtent l="19050" t="0" r="0" b="0"/>
            <wp:wrapNone/>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3936" cy="1286540"/>
                    </a:xfrm>
                    <a:prstGeom prst="rect">
                      <a:avLst/>
                    </a:prstGeom>
                    <a:noFill/>
                    <a:ln>
                      <a:noFill/>
                    </a:ln>
                  </pic:spPr>
                </pic:pic>
              </a:graphicData>
            </a:graphic>
          </wp:anchor>
        </w:drawing>
      </w:r>
    </w:p>
    <w:p w:rsidR="00176071" w:rsidRPr="009A54F3" w:rsidRDefault="00176071" w:rsidP="00176071">
      <w:pPr>
        <w:pStyle w:val="Header"/>
        <w:tabs>
          <w:tab w:val="left" w:pos="2790"/>
          <w:tab w:val="left" w:pos="2970"/>
          <w:tab w:val="left" w:pos="3060"/>
        </w:tabs>
        <w:ind w:left="2790"/>
        <w:jc w:val="center"/>
        <w:rPr>
          <w:b/>
          <w:sz w:val="28"/>
          <w:szCs w:val="28"/>
        </w:rPr>
      </w:pPr>
      <w:r w:rsidRPr="00A05928">
        <w:rPr>
          <w:b/>
          <w:sz w:val="28"/>
          <w:szCs w:val="28"/>
        </w:rPr>
        <w:t>“УЛААНБААТАР</w:t>
      </w:r>
      <w:r>
        <w:rPr>
          <w:b/>
          <w:sz w:val="28"/>
          <w:szCs w:val="28"/>
        </w:rPr>
        <w:t xml:space="preserve"> </w:t>
      </w:r>
      <w:r w:rsidRPr="00A05928">
        <w:rPr>
          <w:b/>
          <w:sz w:val="28"/>
          <w:szCs w:val="28"/>
        </w:rPr>
        <w:t>БҮК”</w:t>
      </w:r>
      <w:r>
        <w:rPr>
          <w:b/>
          <w:sz w:val="28"/>
          <w:szCs w:val="28"/>
        </w:rPr>
        <w:t xml:space="preserve"> </w:t>
      </w:r>
      <w:r w:rsidRPr="00A05928">
        <w:rPr>
          <w:b/>
          <w:sz w:val="28"/>
          <w:szCs w:val="28"/>
        </w:rPr>
        <w:t>ХУВЬЦААТ</w:t>
      </w:r>
      <w:r>
        <w:rPr>
          <w:b/>
          <w:sz w:val="28"/>
          <w:szCs w:val="28"/>
        </w:rPr>
        <w:t xml:space="preserve">  </w:t>
      </w:r>
      <w:r w:rsidRPr="00A05928">
        <w:rPr>
          <w:b/>
          <w:sz w:val="28"/>
          <w:szCs w:val="28"/>
        </w:rPr>
        <w:t>КОМПАНИЙН</w:t>
      </w:r>
      <w:r>
        <w:rPr>
          <w:b/>
          <w:sz w:val="28"/>
          <w:szCs w:val="28"/>
        </w:rPr>
        <w:t xml:space="preserve"> ХУВЬЦАА ЭЗЭМШИГЧДИЙН ЭЭЛЖИТ </w:t>
      </w:r>
      <w:r w:rsidRPr="00A05928">
        <w:rPr>
          <w:b/>
          <w:sz w:val="28"/>
          <w:szCs w:val="28"/>
        </w:rPr>
        <w:t>ХУРЛЫН ТОГТООЛ</w:t>
      </w:r>
    </w:p>
    <w:p w:rsidR="00405D6A" w:rsidRPr="00117391" w:rsidRDefault="00405D6A" w:rsidP="00405D6A">
      <w:pPr>
        <w:rPr>
          <w:lang w:val="mn-MN"/>
        </w:rPr>
      </w:pPr>
      <w:r w:rsidRPr="00117391">
        <w:rPr>
          <w:lang w:val="mn-MN"/>
        </w:rPr>
        <w:t xml:space="preserve"> </w:t>
      </w:r>
    </w:p>
    <w:p w:rsidR="00176071" w:rsidRDefault="00176071" w:rsidP="00176071"/>
    <w:p w:rsidR="00176071" w:rsidRDefault="0091106F" w:rsidP="00176071">
      <w:r w:rsidRPr="0091106F">
        <w:rPr>
          <w:b/>
          <w:noProof/>
          <w:lang w:val="mn-MN" w:eastAsia="mn-MN"/>
        </w:rPr>
        <w:pict>
          <v:line id="_x0000_s1032" style="position:absolute;z-index:251696128;visibility:visible" from="8.15pt,2.45pt" to="495.4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" strokeweight="4.5pt">
            <v:stroke linestyle="thickThin"/>
          </v:line>
        </w:pict>
      </w:r>
    </w:p>
    <w:p w:rsidR="00176071" w:rsidRPr="00232952" w:rsidRDefault="00176071" w:rsidP="00176071">
      <w:pPr>
        <w:rPr>
          <w:b/>
        </w:rPr>
      </w:pPr>
      <w:r w:rsidRPr="00232952">
        <w:t>2016 оны 04-р сарын 25-ны  өдөр                    №2016/</w:t>
      </w:r>
      <w:r>
        <w:t>0</w:t>
      </w:r>
      <w:r w:rsidR="00CB2EAA">
        <w:rPr>
          <w:lang w:val="mn-MN"/>
        </w:rPr>
        <w:t>4</w:t>
      </w:r>
      <w:r w:rsidRPr="00232952">
        <w:t xml:space="preserve">                                 Улаанбаатар хот</w:t>
      </w:r>
    </w:p>
    <w:p w:rsidR="00176071" w:rsidRPr="00EC7210" w:rsidRDefault="00176071" w:rsidP="00176071">
      <w:pPr>
        <w:pStyle w:val="ListParagraph"/>
        <w:ind w:left="432"/>
        <w:jc w:val="center"/>
        <w:rPr>
          <w:rFonts w:ascii="Times New Roman" w:hAnsi="Times New Roman"/>
          <w:b/>
          <w:sz w:val="24"/>
          <w:szCs w:val="24"/>
          <w:lang w:val="mn-MN"/>
        </w:rPr>
      </w:pPr>
    </w:p>
    <w:p w:rsidR="00322BF9" w:rsidRDefault="00322BF9" w:rsidP="00322BF9">
      <w:pPr>
        <w:ind w:firstLine="720"/>
        <w:jc w:val="both"/>
      </w:pPr>
    </w:p>
    <w:p w:rsidR="00CB2EAA" w:rsidRPr="00EC7210" w:rsidRDefault="00CB2EAA" w:rsidP="00CB2EAA">
      <w:pPr>
        <w:pStyle w:val="ListParagraph"/>
        <w:ind w:left="432"/>
        <w:jc w:val="right"/>
        <w:rPr>
          <w:rFonts w:ascii="Times New Roman" w:hAnsi="Times New Roman"/>
          <w:sz w:val="24"/>
          <w:szCs w:val="24"/>
          <w:lang w:val="mn-MN"/>
        </w:rPr>
      </w:pPr>
      <w:r w:rsidRPr="00EC7210">
        <w:rPr>
          <w:rFonts w:ascii="Times New Roman" w:hAnsi="Times New Roman"/>
          <w:sz w:val="24"/>
          <w:szCs w:val="24"/>
          <w:lang w:val="mn-MN"/>
        </w:rPr>
        <w:t xml:space="preserve">Төлөөлөн удирдах зөвлөлийн </w:t>
      </w:r>
    </w:p>
    <w:p w:rsidR="00CB2EAA" w:rsidRPr="00EC7210" w:rsidRDefault="00CB2EAA" w:rsidP="00CB2EAA">
      <w:pPr>
        <w:pStyle w:val="ListParagraph"/>
        <w:ind w:left="432"/>
        <w:jc w:val="right"/>
        <w:rPr>
          <w:rFonts w:ascii="Times New Roman" w:hAnsi="Times New Roman"/>
          <w:sz w:val="24"/>
          <w:szCs w:val="24"/>
          <w:lang w:val="mn-MN"/>
        </w:rPr>
      </w:pPr>
      <w:r w:rsidRPr="00EC7210">
        <w:rPr>
          <w:rFonts w:ascii="Times New Roman" w:hAnsi="Times New Roman"/>
          <w:sz w:val="24"/>
          <w:szCs w:val="24"/>
          <w:lang w:val="mn-MN"/>
        </w:rPr>
        <w:t>гишүүдийг сонгох тухай</w:t>
      </w:r>
    </w:p>
    <w:p w:rsidR="00CB2EAA" w:rsidRDefault="00CB2EAA" w:rsidP="00CB2EAA">
      <w:pPr>
        <w:ind w:firstLine="432"/>
        <w:rPr>
          <w:lang w:val="mn-MN"/>
        </w:rPr>
      </w:pPr>
      <w:r w:rsidRPr="00EC7210">
        <w:t xml:space="preserve">Компанийн тухай хуулийн 62 дугаар зүйлийн 1 дэх хэсгийн 7 дугаар заалт, Тооллогын комиссын шийдвэрийг үндэслэн </w:t>
      </w:r>
    </w:p>
    <w:p w:rsidR="00CB2EAA" w:rsidRDefault="00CB2EAA" w:rsidP="00CB2EAA">
      <w:pPr>
        <w:ind w:firstLine="432"/>
        <w:rPr>
          <w:lang w:val="mn-MN"/>
        </w:rPr>
      </w:pPr>
    </w:p>
    <w:p w:rsidR="00CB2EAA" w:rsidRPr="00CB2EAA" w:rsidRDefault="00CB2EAA" w:rsidP="00CB2EAA">
      <w:pPr>
        <w:ind w:firstLine="432"/>
        <w:rPr>
          <w:b/>
        </w:rPr>
      </w:pPr>
      <w:r w:rsidRPr="00CB2EAA">
        <w:rPr>
          <w:b/>
        </w:rPr>
        <w:t xml:space="preserve">ТОГТООХ НЬ: </w:t>
      </w:r>
    </w:p>
    <w:p w:rsidR="00CB2EAA" w:rsidRPr="00EC7210" w:rsidRDefault="00CB2EAA" w:rsidP="00CB2EAA">
      <w:r w:rsidRPr="00EC7210">
        <w:t xml:space="preserve">Доорх нэр бүхий хүмүүсийг компанийн Төлөөлөн Удирдах Зөвлөлийн ердийн болон хараат бус гишүүдэд сонгогдсонд тооцсугай. </w:t>
      </w:r>
    </w:p>
    <w:p w:rsidR="00CB2EAA" w:rsidRPr="00EC7210" w:rsidRDefault="00CB2EAA" w:rsidP="00CB2EAA">
      <w:pPr>
        <w:ind w:hanging="72"/>
        <w:rPr>
          <w:b/>
        </w:rPr>
      </w:pPr>
    </w:p>
    <w:p w:rsidR="00CB2EAA" w:rsidRPr="00EC7210" w:rsidRDefault="00CB2EAA" w:rsidP="00CB2EAA">
      <w:r w:rsidRPr="00EC7210">
        <w:rPr>
          <w:b/>
        </w:rPr>
        <w:t>Нэг.</w:t>
      </w:r>
      <w:r w:rsidRPr="00EC7210">
        <w:t xml:space="preserve"> Ердийн гишүүд</w:t>
      </w:r>
    </w:p>
    <w:p w:rsidR="00CB2EAA" w:rsidRDefault="00BF28E1" w:rsidP="00CB2EAA">
      <w:pPr>
        <w:pStyle w:val="ListParagraph"/>
        <w:numPr>
          <w:ilvl w:val="0"/>
          <w:numId w:val="38"/>
        </w:numPr>
        <w:spacing w:after="0"/>
        <w:ind w:left="432"/>
        <w:jc w:val="both"/>
        <w:rPr>
          <w:rFonts w:ascii="Times New Roman" w:hAnsi="Times New Roman"/>
          <w:sz w:val="24"/>
          <w:szCs w:val="24"/>
          <w:lang w:val="mn-MN"/>
        </w:rPr>
      </w:pPr>
      <w:r>
        <w:rPr>
          <w:rFonts w:ascii="Times New Roman" w:hAnsi="Times New Roman"/>
          <w:sz w:val="24"/>
          <w:szCs w:val="24"/>
          <w:lang w:val="mn-MN"/>
        </w:rPr>
        <w:t>Н.Хунцэнгэл</w:t>
      </w:r>
    </w:p>
    <w:p w:rsidR="00BF28E1" w:rsidRDefault="00BF28E1" w:rsidP="00CB2EAA">
      <w:pPr>
        <w:pStyle w:val="ListParagraph"/>
        <w:numPr>
          <w:ilvl w:val="0"/>
          <w:numId w:val="38"/>
        </w:numPr>
        <w:spacing w:after="0"/>
        <w:ind w:left="432"/>
        <w:jc w:val="both"/>
        <w:rPr>
          <w:rFonts w:ascii="Times New Roman" w:hAnsi="Times New Roman"/>
          <w:sz w:val="24"/>
          <w:szCs w:val="24"/>
          <w:lang w:val="mn-MN"/>
        </w:rPr>
      </w:pPr>
      <w:r>
        <w:rPr>
          <w:rFonts w:ascii="Times New Roman" w:hAnsi="Times New Roman"/>
          <w:sz w:val="24"/>
          <w:szCs w:val="24"/>
          <w:lang w:val="mn-MN"/>
        </w:rPr>
        <w:t>Д.Мөнхөө</w:t>
      </w:r>
    </w:p>
    <w:p w:rsidR="00BF28E1" w:rsidRDefault="00BF28E1" w:rsidP="00CB2EAA">
      <w:pPr>
        <w:pStyle w:val="ListParagraph"/>
        <w:numPr>
          <w:ilvl w:val="0"/>
          <w:numId w:val="38"/>
        </w:numPr>
        <w:spacing w:after="0"/>
        <w:ind w:left="432"/>
        <w:jc w:val="both"/>
        <w:rPr>
          <w:rFonts w:ascii="Times New Roman" w:hAnsi="Times New Roman"/>
          <w:sz w:val="24"/>
          <w:szCs w:val="24"/>
          <w:lang w:val="mn-MN"/>
        </w:rPr>
      </w:pPr>
      <w:r>
        <w:rPr>
          <w:rFonts w:ascii="Times New Roman" w:hAnsi="Times New Roman"/>
          <w:sz w:val="24"/>
          <w:szCs w:val="24"/>
          <w:lang w:val="mn-MN"/>
        </w:rPr>
        <w:t>С.Б.Громов</w:t>
      </w:r>
    </w:p>
    <w:p w:rsidR="00BF28E1" w:rsidRDefault="00BF28E1" w:rsidP="00CB2EAA">
      <w:pPr>
        <w:pStyle w:val="ListParagraph"/>
        <w:numPr>
          <w:ilvl w:val="0"/>
          <w:numId w:val="38"/>
        </w:numPr>
        <w:spacing w:after="0"/>
        <w:ind w:left="432"/>
        <w:jc w:val="both"/>
        <w:rPr>
          <w:rFonts w:ascii="Times New Roman" w:hAnsi="Times New Roman"/>
          <w:sz w:val="24"/>
          <w:szCs w:val="24"/>
          <w:lang w:val="mn-MN"/>
        </w:rPr>
      </w:pPr>
      <w:r>
        <w:rPr>
          <w:rFonts w:ascii="Times New Roman" w:hAnsi="Times New Roman"/>
          <w:sz w:val="24"/>
          <w:szCs w:val="24"/>
          <w:lang w:val="mn-MN"/>
        </w:rPr>
        <w:t>Х.Ю.Хамхоев</w:t>
      </w:r>
    </w:p>
    <w:p w:rsidR="00BF28E1" w:rsidRDefault="00BF28E1" w:rsidP="00CB2EAA">
      <w:pPr>
        <w:pStyle w:val="ListParagraph"/>
        <w:numPr>
          <w:ilvl w:val="0"/>
          <w:numId w:val="38"/>
        </w:numPr>
        <w:spacing w:after="0"/>
        <w:ind w:left="432"/>
        <w:jc w:val="both"/>
        <w:rPr>
          <w:rFonts w:ascii="Times New Roman" w:hAnsi="Times New Roman"/>
          <w:sz w:val="24"/>
          <w:szCs w:val="24"/>
          <w:lang w:val="mn-MN"/>
        </w:rPr>
      </w:pPr>
      <w:r>
        <w:rPr>
          <w:rFonts w:ascii="Times New Roman" w:hAnsi="Times New Roman"/>
          <w:sz w:val="24"/>
          <w:szCs w:val="24"/>
          <w:lang w:val="mn-MN"/>
        </w:rPr>
        <w:t>Р.Г.Мирзоев</w:t>
      </w:r>
    </w:p>
    <w:p w:rsidR="00BF28E1" w:rsidRPr="00EC7210" w:rsidRDefault="00BF28E1" w:rsidP="00CB2EAA">
      <w:pPr>
        <w:pStyle w:val="ListParagraph"/>
        <w:numPr>
          <w:ilvl w:val="0"/>
          <w:numId w:val="38"/>
        </w:numPr>
        <w:spacing w:after="0"/>
        <w:ind w:left="432"/>
        <w:jc w:val="both"/>
        <w:rPr>
          <w:rFonts w:ascii="Times New Roman" w:hAnsi="Times New Roman"/>
          <w:sz w:val="24"/>
          <w:szCs w:val="24"/>
          <w:lang w:val="mn-MN"/>
        </w:rPr>
      </w:pPr>
      <w:r>
        <w:rPr>
          <w:rFonts w:ascii="Times New Roman" w:hAnsi="Times New Roman"/>
          <w:sz w:val="24"/>
          <w:szCs w:val="24"/>
          <w:lang w:val="mn-MN"/>
        </w:rPr>
        <w:t>Л.Адилбиш</w:t>
      </w:r>
    </w:p>
    <w:p w:rsidR="00CB2EAA" w:rsidRPr="00EC7210" w:rsidRDefault="00CB2EAA" w:rsidP="00CB2EAA"/>
    <w:p w:rsidR="00CB2EAA" w:rsidRPr="00BF28E1" w:rsidRDefault="00CB2EAA" w:rsidP="00CB2EAA">
      <w:pPr>
        <w:rPr>
          <w:b/>
          <w:lang w:val="mn-MN"/>
        </w:rPr>
      </w:pPr>
      <w:r w:rsidRPr="00EC7210">
        <w:rPr>
          <w:b/>
        </w:rPr>
        <w:t xml:space="preserve">Хоёр. </w:t>
      </w:r>
      <w:r w:rsidRPr="00EC7210">
        <w:t>Хараат бус гишүүд</w:t>
      </w:r>
    </w:p>
    <w:p w:rsidR="00BF28E1" w:rsidRDefault="00BF28E1" w:rsidP="00CB2EAA">
      <w:pPr>
        <w:rPr>
          <w:lang w:val="mn-MN"/>
        </w:rPr>
      </w:pPr>
    </w:p>
    <w:p w:rsidR="00CB2EAA" w:rsidRDefault="00BF28E1" w:rsidP="00CB2EAA">
      <w:pPr>
        <w:rPr>
          <w:lang w:val="mn-MN"/>
        </w:rPr>
      </w:pPr>
      <w:r>
        <w:rPr>
          <w:lang w:val="mn-MN"/>
        </w:rPr>
        <w:t>1.Д.Дэлэг</w:t>
      </w:r>
    </w:p>
    <w:p w:rsidR="00BF28E1" w:rsidRDefault="00BF28E1" w:rsidP="00CB2EAA">
      <w:pPr>
        <w:rPr>
          <w:lang w:val="mn-MN"/>
        </w:rPr>
      </w:pPr>
      <w:r>
        <w:rPr>
          <w:lang w:val="mn-MN"/>
        </w:rPr>
        <w:t>2.М.Батбаатар</w:t>
      </w:r>
    </w:p>
    <w:p w:rsidR="00BF28E1" w:rsidRDefault="00BF28E1" w:rsidP="00CB2EAA">
      <w:pPr>
        <w:rPr>
          <w:lang w:val="mn-MN"/>
        </w:rPr>
      </w:pPr>
      <w:r>
        <w:rPr>
          <w:lang w:val="mn-MN"/>
        </w:rPr>
        <w:t>3.</w:t>
      </w:r>
      <w:r w:rsidR="000D65F8">
        <w:rPr>
          <w:lang w:val="mn-MN"/>
        </w:rPr>
        <w:t>Ж.Батсайхан</w:t>
      </w:r>
    </w:p>
    <w:p w:rsidR="000D65F8" w:rsidRPr="00BF28E1" w:rsidRDefault="000D65F8" w:rsidP="00CB2EAA">
      <w:pPr>
        <w:rPr>
          <w:lang w:val="mn-MN"/>
        </w:rPr>
      </w:pPr>
    </w:p>
    <w:p w:rsidR="00CB2EAA" w:rsidRPr="00EC7210" w:rsidRDefault="00CB2EAA" w:rsidP="00CB2EAA">
      <w:r w:rsidRPr="00EC7210">
        <w:rPr>
          <w:b/>
        </w:rPr>
        <w:t xml:space="preserve">Гурав. </w:t>
      </w:r>
      <w:r w:rsidRPr="00EC7210">
        <w:t>Компанийн хуулийн дагуу ТУЗ-ийн дэргэдэх хороодын гишүүдийг томилон ажиллуулах, цалин урамшууллыг тогтоохыг ТУЗ-ийн хурлаар шийдвэрлэхийг даалгасугай.</w:t>
      </w:r>
    </w:p>
    <w:p w:rsidR="00CB2EAA" w:rsidRPr="00EC7210" w:rsidRDefault="00CB2EAA" w:rsidP="00CB2EAA">
      <w:pPr>
        <w:jc w:val="center"/>
        <w:rPr>
          <w:b/>
        </w:rPr>
      </w:pPr>
    </w:p>
    <w:p w:rsidR="00CB2EAA" w:rsidRPr="00EC7210" w:rsidRDefault="00CB2EAA" w:rsidP="00CB2EAA">
      <w:pPr>
        <w:ind w:left="1152" w:firstLine="288"/>
        <w:rPr>
          <w:b/>
        </w:rPr>
      </w:pPr>
    </w:p>
    <w:p w:rsidR="00CB2EAA" w:rsidRPr="00EC7210" w:rsidRDefault="00CB2EAA" w:rsidP="00CB2EAA">
      <w:pPr>
        <w:ind w:left="1152" w:firstLine="288"/>
        <w:rPr>
          <w:b/>
        </w:rPr>
      </w:pPr>
      <w:r w:rsidRPr="00EC7210">
        <w:rPr>
          <w:b/>
        </w:rPr>
        <w:t xml:space="preserve">ХУРЛЫН ДАРГА                                  </w:t>
      </w:r>
      <w:r>
        <w:rPr>
          <w:b/>
        </w:rPr>
        <w:t>Н.ХУНЦЭНГЭЛ</w:t>
      </w:r>
      <w:r w:rsidRPr="00EC7210">
        <w:rPr>
          <w:b/>
        </w:rPr>
        <w:t xml:space="preserve">        </w:t>
      </w:r>
    </w:p>
    <w:p w:rsidR="00CB2EAA" w:rsidRDefault="00CB2EAA" w:rsidP="00CB2EAA">
      <w:pPr>
        <w:jc w:val="center"/>
        <w:rPr>
          <w:b/>
        </w:rPr>
      </w:pPr>
    </w:p>
    <w:p w:rsidR="00CB2EAA" w:rsidRDefault="00CB2EAA" w:rsidP="00CB2EAA">
      <w:pPr>
        <w:jc w:val="center"/>
        <w:rPr>
          <w:b/>
        </w:rPr>
      </w:pPr>
    </w:p>
    <w:p w:rsidR="00176071" w:rsidRDefault="00176071" w:rsidP="00322BF9">
      <w:pPr>
        <w:ind w:firstLine="720"/>
        <w:jc w:val="both"/>
      </w:pPr>
    </w:p>
    <w:p w:rsidR="00176071" w:rsidRDefault="00176071" w:rsidP="00322BF9">
      <w:pPr>
        <w:ind w:firstLine="720"/>
        <w:jc w:val="both"/>
      </w:pPr>
    </w:p>
    <w:p w:rsidR="00176071" w:rsidRDefault="00176071" w:rsidP="00322BF9">
      <w:pPr>
        <w:ind w:firstLine="720"/>
        <w:jc w:val="both"/>
      </w:pPr>
    </w:p>
    <w:p w:rsidR="00176071" w:rsidRDefault="00176071" w:rsidP="00322BF9">
      <w:pPr>
        <w:ind w:firstLine="720"/>
        <w:jc w:val="both"/>
      </w:pPr>
    </w:p>
    <w:p w:rsidR="00176071" w:rsidRDefault="00176071" w:rsidP="00322BF9">
      <w:pPr>
        <w:ind w:firstLine="720"/>
        <w:jc w:val="both"/>
      </w:pPr>
    </w:p>
    <w:p w:rsidR="00176071" w:rsidRDefault="00176071" w:rsidP="00322BF9">
      <w:pPr>
        <w:ind w:firstLine="720"/>
        <w:jc w:val="both"/>
      </w:pPr>
    </w:p>
    <w:p w:rsidR="00176071" w:rsidRDefault="00176071" w:rsidP="00322BF9">
      <w:pPr>
        <w:ind w:firstLine="720"/>
        <w:jc w:val="both"/>
      </w:pPr>
    </w:p>
    <w:p w:rsidR="00176071" w:rsidRDefault="00176071" w:rsidP="00322BF9">
      <w:pPr>
        <w:ind w:firstLine="720"/>
        <w:jc w:val="both"/>
      </w:pPr>
    </w:p>
    <w:p w:rsidR="00176071" w:rsidRDefault="00176071" w:rsidP="00322BF9">
      <w:pPr>
        <w:ind w:firstLine="720"/>
        <w:jc w:val="both"/>
      </w:pPr>
    </w:p>
    <w:p w:rsidR="00176071" w:rsidRDefault="00176071" w:rsidP="00322BF9">
      <w:pPr>
        <w:ind w:firstLine="720"/>
        <w:jc w:val="both"/>
      </w:pPr>
    </w:p>
    <w:p w:rsidR="00176071" w:rsidRDefault="00176071" w:rsidP="00322BF9">
      <w:pPr>
        <w:ind w:firstLine="720"/>
        <w:jc w:val="both"/>
      </w:pPr>
    </w:p>
    <w:p w:rsidR="00176071" w:rsidRDefault="00176071" w:rsidP="00322BF9">
      <w:pPr>
        <w:ind w:firstLine="720"/>
        <w:jc w:val="both"/>
      </w:pPr>
    </w:p>
    <w:p w:rsidR="00176071" w:rsidRDefault="00176071" w:rsidP="00322BF9">
      <w:pPr>
        <w:ind w:firstLine="720"/>
        <w:jc w:val="both"/>
      </w:pPr>
    </w:p>
    <w:p w:rsidR="00176071" w:rsidRDefault="00176071" w:rsidP="00322BF9">
      <w:pPr>
        <w:ind w:firstLine="720"/>
        <w:jc w:val="both"/>
      </w:pPr>
    </w:p>
    <w:p w:rsidR="00176071" w:rsidRDefault="00176071" w:rsidP="00322BF9">
      <w:pPr>
        <w:ind w:firstLine="720"/>
        <w:jc w:val="both"/>
      </w:pPr>
    </w:p>
    <w:p w:rsidR="00176071" w:rsidRDefault="00176071" w:rsidP="00322BF9">
      <w:pPr>
        <w:ind w:firstLine="720"/>
        <w:jc w:val="both"/>
      </w:pPr>
    </w:p>
    <w:p w:rsidR="00176071" w:rsidRDefault="00176071" w:rsidP="00176071">
      <w:pPr>
        <w:pStyle w:val="Header"/>
        <w:tabs>
          <w:tab w:val="left" w:pos="2790"/>
          <w:tab w:val="left" w:pos="2970"/>
          <w:tab w:val="left" w:pos="3060"/>
        </w:tabs>
        <w:ind w:left="2790"/>
        <w:jc w:val="center"/>
        <w:rPr>
          <w:b/>
          <w:sz w:val="28"/>
          <w:szCs w:val="28"/>
        </w:rPr>
      </w:pPr>
    </w:p>
    <w:p w:rsidR="00176071" w:rsidRDefault="00176071" w:rsidP="00176071">
      <w:pPr>
        <w:pStyle w:val="Header"/>
        <w:tabs>
          <w:tab w:val="left" w:pos="2790"/>
          <w:tab w:val="left" w:pos="2970"/>
          <w:tab w:val="left" w:pos="3060"/>
        </w:tabs>
        <w:ind w:left="2790"/>
        <w:jc w:val="center"/>
        <w:rPr>
          <w:b/>
          <w:sz w:val="28"/>
          <w:szCs w:val="28"/>
        </w:rPr>
      </w:pPr>
    </w:p>
    <w:p w:rsidR="00176071" w:rsidRDefault="00176071" w:rsidP="00176071">
      <w:pPr>
        <w:pStyle w:val="Header"/>
        <w:tabs>
          <w:tab w:val="left" w:pos="2790"/>
          <w:tab w:val="left" w:pos="2970"/>
          <w:tab w:val="left" w:pos="3060"/>
        </w:tabs>
        <w:ind w:left="2790"/>
        <w:jc w:val="center"/>
        <w:rPr>
          <w:b/>
          <w:sz w:val="28"/>
          <w:szCs w:val="28"/>
        </w:rPr>
      </w:pPr>
    </w:p>
    <w:sectPr w:rsidR="00176071" w:rsidSect="00117391">
      <w:pgSz w:w="12240" w:h="15840"/>
      <w:pgMar w:top="227" w:right="907" w:bottom="272"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B4048"/>
    <w:multiLevelType w:val="multilevel"/>
    <w:tmpl w:val="587C25E4"/>
    <w:lvl w:ilvl="0">
      <w:start w:val="1"/>
      <w:numFmt w:val="decimal"/>
      <w:lvlText w:val="%1."/>
      <w:lvlJc w:val="left"/>
      <w:pPr>
        <w:ind w:left="644" w:hanging="360"/>
      </w:pPr>
      <w:rPr>
        <w:rFonts w:hint="default"/>
      </w:rPr>
    </w:lvl>
    <w:lvl w:ilvl="1">
      <w:start w:val="1"/>
      <w:numFmt w:val="decimal"/>
      <w:isLgl/>
      <w:lvlText w:val="%1.%2."/>
      <w:lvlJc w:val="left"/>
      <w:pPr>
        <w:ind w:left="1154" w:hanging="510"/>
      </w:pPr>
      <w:rPr>
        <w:rFonts w:hint="default"/>
      </w:rPr>
    </w:lvl>
    <w:lvl w:ilvl="2">
      <w:start w:val="1"/>
      <w:numFmt w:val="decimalZero"/>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1">
    <w:nsid w:val="02522CBF"/>
    <w:multiLevelType w:val="hybridMultilevel"/>
    <w:tmpl w:val="A7866410"/>
    <w:lvl w:ilvl="0" w:tplc="BA40CA68">
      <w:start w:val="1"/>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2">
    <w:nsid w:val="06AC2AC5"/>
    <w:multiLevelType w:val="hybridMultilevel"/>
    <w:tmpl w:val="B500526C"/>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
    <w:nsid w:val="09787957"/>
    <w:multiLevelType w:val="hybridMultilevel"/>
    <w:tmpl w:val="C53064F0"/>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4">
    <w:nsid w:val="0C72169F"/>
    <w:multiLevelType w:val="hybridMultilevel"/>
    <w:tmpl w:val="79F4EE3A"/>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5">
    <w:nsid w:val="0E5F7BCB"/>
    <w:multiLevelType w:val="hybridMultilevel"/>
    <w:tmpl w:val="E2BE0E90"/>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6">
    <w:nsid w:val="0F224DEB"/>
    <w:multiLevelType w:val="multilevel"/>
    <w:tmpl w:val="B8029626"/>
    <w:lvl w:ilvl="0">
      <w:start w:val="1"/>
      <w:numFmt w:val="decimal"/>
      <w:lvlText w:val="%1."/>
      <w:lvlJc w:val="left"/>
      <w:pPr>
        <w:ind w:left="720" w:hanging="360"/>
      </w:pPr>
    </w:lvl>
    <w:lvl w:ilvl="1">
      <w:start w:val="1"/>
      <w:numFmt w:val="decimal"/>
      <w:lvlText w:val="%2."/>
      <w:lvlJc w:val="left"/>
      <w:pPr>
        <w:ind w:left="1080" w:hanging="360"/>
      </w:pPr>
      <w:rPr>
        <w:rFonts w:ascii="Times New Roman" w:eastAsia="Times New Roman" w:hAnsi="Times New Roman" w:cs="Times New Roman"/>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nsid w:val="11B04948"/>
    <w:multiLevelType w:val="hybridMultilevel"/>
    <w:tmpl w:val="A7747B34"/>
    <w:lvl w:ilvl="0" w:tplc="44001A34">
      <w:start w:val="1"/>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8">
    <w:nsid w:val="135D1D78"/>
    <w:multiLevelType w:val="multilevel"/>
    <w:tmpl w:val="E65881A6"/>
    <w:lvl w:ilvl="0">
      <w:start w:val="2"/>
      <w:numFmt w:val="decimal"/>
      <w:lvlText w:val="%1"/>
      <w:lvlJc w:val="left"/>
      <w:pPr>
        <w:ind w:left="360" w:hanging="360"/>
      </w:pPr>
      <w:rPr>
        <w:rFonts w:hint="default"/>
      </w:rPr>
    </w:lvl>
    <w:lvl w:ilvl="1">
      <w:start w:val="1"/>
      <w:numFmt w:val="decimal"/>
      <w:lvlText w:val="2.%2."/>
      <w:lvlJc w:val="left"/>
      <w:pPr>
        <w:ind w:left="1440" w:hanging="360"/>
      </w:pPr>
      <w:rPr>
        <w:rFonts w:ascii="Times New Roman" w:hAnsi="Times New Roman" w:cs="Times New Roman" w:hint="default"/>
      </w:rPr>
    </w:lvl>
    <w:lvl w:ilvl="2">
      <w:start w:val="1"/>
      <w:numFmt w:val="decimalZero"/>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9">
    <w:nsid w:val="14326563"/>
    <w:multiLevelType w:val="hybridMultilevel"/>
    <w:tmpl w:val="B3B22844"/>
    <w:lvl w:ilvl="0" w:tplc="DE643DD6">
      <w:start w:val="1"/>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10">
    <w:nsid w:val="17C04990"/>
    <w:multiLevelType w:val="hybridMultilevel"/>
    <w:tmpl w:val="4B208BDC"/>
    <w:lvl w:ilvl="0" w:tplc="04500001">
      <w:start w:val="1"/>
      <w:numFmt w:val="bullet"/>
      <w:lvlText w:val=""/>
      <w:lvlJc w:val="left"/>
      <w:pPr>
        <w:ind w:left="1440" w:hanging="360"/>
      </w:pPr>
      <w:rPr>
        <w:rFonts w:ascii="Symbol" w:hAnsi="Symbol" w:hint="default"/>
      </w:rPr>
    </w:lvl>
    <w:lvl w:ilvl="1" w:tplc="04500003" w:tentative="1">
      <w:start w:val="1"/>
      <w:numFmt w:val="bullet"/>
      <w:lvlText w:val="o"/>
      <w:lvlJc w:val="left"/>
      <w:pPr>
        <w:ind w:left="2160" w:hanging="360"/>
      </w:pPr>
      <w:rPr>
        <w:rFonts w:ascii="Courier New" w:hAnsi="Courier New" w:cs="Courier New" w:hint="default"/>
      </w:rPr>
    </w:lvl>
    <w:lvl w:ilvl="2" w:tplc="04500005" w:tentative="1">
      <w:start w:val="1"/>
      <w:numFmt w:val="bullet"/>
      <w:lvlText w:val=""/>
      <w:lvlJc w:val="left"/>
      <w:pPr>
        <w:ind w:left="2880" w:hanging="360"/>
      </w:pPr>
      <w:rPr>
        <w:rFonts w:ascii="Wingdings" w:hAnsi="Wingdings" w:hint="default"/>
      </w:rPr>
    </w:lvl>
    <w:lvl w:ilvl="3" w:tplc="04500001" w:tentative="1">
      <w:start w:val="1"/>
      <w:numFmt w:val="bullet"/>
      <w:lvlText w:val=""/>
      <w:lvlJc w:val="left"/>
      <w:pPr>
        <w:ind w:left="3600" w:hanging="360"/>
      </w:pPr>
      <w:rPr>
        <w:rFonts w:ascii="Symbol" w:hAnsi="Symbol" w:hint="default"/>
      </w:rPr>
    </w:lvl>
    <w:lvl w:ilvl="4" w:tplc="04500003" w:tentative="1">
      <w:start w:val="1"/>
      <w:numFmt w:val="bullet"/>
      <w:lvlText w:val="o"/>
      <w:lvlJc w:val="left"/>
      <w:pPr>
        <w:ind w:left="4320" w:hanging="360"/>
      </w:pPr>
      <w:rPr>
        <w:rFonts w:ascii="Courier New" w:hAnsi="Courier New" w:cs="Courier New" w:hint="default"/>
      </w:rPr>
    </w:lvl>
    <w:lvl w:ilvl="5" w:tplc="04500005" w:tentative="1">
      <w:start w:val="1"/>
      <w:numFmt w:val="bullet"/>
      <w:lvlText w:val=""/>
      <w:lvlJc w:val="left"/>
      <w:pPr>
        <w:ind w:left="5040" w:hanging="360"/>
      </w:pPr>
      <w:rPr>
        <w:rFonts w:ascii="Wingdings" w:hAnsi="Wingdings" w:hint="default"/>
      </w:rPr>
    </w:lvl>
    <w:lvl w:ilvl="6" w:tplc="04500001" w:tentative="1">
      <w:start w:val="1"/>
      <w:numFmt w:val="bullet"/>
      <w:lvlText w:val=""/>
      <w:lvlJc w:val="left"/>
      <w:pPr>
        <w:ind w:left="5760" w:hanging="360"/>
      </w:pPr>
      <w:rPr>
        <w:rFonts w:ascii="Symbol" w:hAnsi="Symbol" w:hint="default"/>
      </w:rPr>
    </w:lvl>
    <w:lvl w:ilvl="7" w:tplc="04500003" w:tentative="1">
      <w:start w:val="1"/>
      <w:numFmt w:val="bullet"/>
      <w:lvlText w:val="o"/>
      <w:lvlJc w:val="left"/>
      <w:pPr>
        <w:ind w:left="6480" w:hanging="360"/>
      </w:pPr>
      <w:rPr>
        <w:rFonts w:ascii="Courier New" w:hAnsi="Courier New" w:cs="Courier New" w:hint="default"/>
      </w:rPr>
    </w:lvl>
    <w:lvl w:ilvl="8" w:tplc="04500005" w:tentative="1">
      <w:start w:val="1"/>
      <w:numFmt w:val="bullet"/>
      <w:lvlText w:val=""/>
      <w:lvlJc w:val="left"/>
      <w:pPr>
        <w:ind w:left="7200" w:hanging="360"/>
      </w:pPr>
      <w:rPr>
        <w:rFonts w:ascii="Wingdings" w:hAnsi="Wingdings" w:hint="default"/>
      </w:rPr>
    </w:lvl>
  </w:abstractNum>
  <w:abstractNum w:abstractNumId="11">
    <w:nsid w:val="18DC645E"/>
    <w:multiLevelType w:val="hybridMultilevel"/>
    <w:tmpl w:val="8B8A941C"/>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2">
    <w:nsid w:val="19B5650B"/>
    <w:multiLevelType w:val="multilevel"/>
    <w:tmpl w:val="FBE29450"/>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nsid w:val="1C5769A2"/>
    <w:multiLevelType w:val="multilevel"/>
    <w:tmpl w:val="253E023A"/>
    <w:lvl w:ilvl="0">
      <w:start w:val="1"/>
      <w:numFmt w:val="decimal"/>
      <w:lvlText w:val="%1."/>
      <w:lvlJc w:val="left"/>
      <w:pPr>
        <w:ind w:left="2160" w:hanging="360"/>
      </w:pPr>
      <w:rPr>
        <w:rFonts w:ascii="Arial" w:eastAsia="Times New Roman" w:hAnsi="Arial" w:cs="Arial"/>
      </w:rPr>
    </w:lvl>
    <w:lvl w:ilvl="1">
      <w:start w:val="1"/>
      <w:numFmt w:val="decimal"/>
      <w:isLgl/>
      <w:lvlText w:val="%1.%2"/>
      <w:lvlJc w:val="left"/>
      <w:pPr>
        <w:ind w:left="2160" w:hanging="360"/>
      </w:pPr>
      <w:rPr>
        <w:rFonts w:hint="default"/>
        <w:sz w:val="24"/>
      </w:rPr>
    </w:lvl>
    <w:lvl w:ilvl="2">
      <w:start w:val="1"/>
      <w:numFmt w:val="decimalZero"/>
      <w:isLgl/>
      <w:lvlText w:val="%1.%2.%3"/>
      <w:lvlJc w:val="left"/>
      <w:pPr>
        <w:ind w:left="2520" w:hanging="720"/>
      </w:pPr>
      <w:rPr>
        <w:rFonts w:hint="default"/>
        <w:sz w:val="24"/>
      </w:rPr>
    </w:lvl>
    <w:lvl w:ilvl="3">
      <w:start w:val="1"/>
      <w:numFmt w:val="decimal"/>
      <w:isLgl/>
      <w:lvlText w:val="%1.%2.%3.%4"/>
      <w:lvlJc w:val="left"/>
      <w:pPr>
        <w:ind w:left="2520" w:hanging="72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2880" w:hanging="1080"/>
      </w:pPr>
      <w:rPr>
        <w:rFonts w:hint="default"/>
        <w:sz w:val="24"/>
      </w:rPr>
    </w:lvl>
    <w:lvl w:ilvl="6">
      <w:start w:val="1"/>
      <w:numFmt w:val="decimal"/>
      <w:isLgl/>
      <w:lvlText w:val="%1.%2.%3.%4.%5.%6.%7"/>
      <w:lvlJc w:val="left"/>
      <w:pPr>
        <w:ind w:left="3240" w:hanging="1440"/>
      </w:pPr>
      <w:rPr>
        <w:rFonts w:hint="default"/>
        <w:sz w:val="24"/>
      </w:rPr>
    </w:lvl>
    <w:lvl w:ilvl="7">
      <w:start w:val="1"/>
      <w:numFmt w:val="decimal"/>
      <w:isLgl/>
      <w:lvlText w:val="%1.%2.%3.%4.%5.%6.%7.%8"/>
      <w:lvlJc w:val="left"/>
      <w:pPr>
        <w:ind w:left="3240" w:hanging="1440"/>
      </w:pPr>
      <w:rPr>
        <w:rFonts w:hint="default"/>
        <w:sz w:val="24"/>
      </w:rPr>
    </w:lvl>
    <w:lvl w:ilvl="8">
      <w:start w:val="1"/>
      <w:numFmt w:val="decimal"/>
      <w:isLgl/>
      <w:lvlText w:val="%1.%2.%3.%4.%5.%6.%7.%8.%9"/>
      <w:lvlJc w:val="left"/>
      <w:pPr>
        <w:ind w:left="3600" w:hanging="1800"/>
      </w:pPr>
      <w:rPr>
        <w:rFonts w:hint="default"/>
        <w:sz w:val="24"/>
      </w:rPr>
    </w:lvl>
  </w:abstractNum>
  <w:abstractNum w:abstractNumId="14">
    <w:nsid w:val="1F1D5387"/>
    <w:multiLevelType w:val="hybridMultilevel"/>
    <w:tmpl w:val="C838CA58"/>
    <w:lvl w:ilvl="0" w:tplc="D486A9D4">
      <w:start w:val="1"/>
      <w:numFmt w:val="decimal"/>
      <w:lvlText w:val="%1."/>
      <w:lvlJc w:val="left"/>
      <w:pPr>
        <w:ind w:left="810" w:hanging="360"/>
      </w:pPr>
      <w:rPr>
        <w:rFonts w:hint="default"/>
      </w:rPr>
    </w:lvl>
    <w:lvl w:ilvl="1" w:tplc="04500019" w:tentative="1">
      <w:start w:val="1"/>
      <w:numFmt w:val="lowerLetter"/>
      <w:lvlText w:val="%2."/>
      <w:lvlJc w:val="left"/>
      <w:pPr>
        <w:ind w:left="1530" w:hanging="360"/>
      </w:pPr>
    </w:lvl>
    <w:lvl w:ilvl="2" w:tplc="0450001B" w:tentative="1">
      <w:start w:val="1"/>
      <w:numFmt w:val="lowerRoman"/>
      <w:lvlText w:val="%3."/>
      <w:lvlJc w:val="right"/>
      <w:pPr>
        <w:ind w:left="2250" w:hanging="180"/>
      </w:pPr>
    </w:lvl>
    <w:lvl w:ilvl="3" w:tplc="0450000F" w:tentative="1">
      <w:start w:val="1"/>
      <w:numFmt w:val="decimal"/>
      <w:lvlText w:val="%4."/>
      <w:lvlJc w:val="left"/>
      <w:pPr>
        <w:ind w:left="2970" w:hanging="360"/>
      </w:pPr>
    </w:lvl>
    <w:lvl w:ilvl="4" w:tplc="04500019" w:tentative="1">
      <w:start w:val="1"/>
      <w:numFmt w:val="lowerLetter"/>
      <w:lvlText w:val="%5."/>
      <w:lvlJc w:val="left"/>
      <w:pPr>
        <w:ind w:left="3690" w:hanging="360"/>
      </w:pPr>
    </w:lvl>
    <w:lvl w:ilvl="5" w:tplc="0450001B" w:tentative="1">
      <w:start w:val="1"/>
      <w:numFmt w:val="lowerRoman"/>
      <w:lvlText w:val="%6."/>
      <w:lvlJc w:val="right"/>
      <w:pPr>
        <w:ind w:left="4410" w:hanging="180"/>
      </w:pPr>
    </w:lvl>
    <w:lvl w:ilvl="6" w:tplc="0450000F" w:tentative="1">
      <w:start w:val="1"/>
      <w:numFmt w:val="decimal"/>
      <w:lvlText w:val="%7."/>
      <w:lvlJc w:val="left"/>
      <w:pPr>
        <w:ind w:left="5130" w:hanging="360"/>
      </w:pPr>
    </w:lvl>
    <w:lvl w:ilvl="7" w:tplc="04500019" w:tentative="1">
      <w:start w:val="1"/>
      <w:numFmt w:val="lowerLetter"/>
      <w:lvlText w:val="%8."/>
      <w:lvlJc w:val="left"/>
      <w:pPr>
        <w:ind w:left="5850" w:hanging="360"/>
      </w:pPr>
    </w:lvl>
    <w:lvl w:ilvl="8" w:tplc="0450001B" w:tentative="1">
      <w:start w:val="1"/>
      <w:numFmt w:val="lowerRoman"/>
      <w:lvlText w:val="%9."/>
      <w:lvlJc w:val="right"/>
      <w:pPr>
        <w:ind w:left="6570" w:hanging="180"/>
      </w:pPr>
    </w:lvl>
  </w:abstractNum>
  <w:abstractNum w:abstractNumId="15">
    <w:nsid w:val="1F7C080C"/>
    <w:multiLevelType w:val="multilevel"/>
    <w:tmpl w:val="C1D80C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39723CB"/>
    <w:multiLevelType w:val="hybridMultilevel"/>
    <w:tmpl w:val="9EBC3AC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4D110BA"/>
    <w:multiLevelType w:val="multilevel"/>
    <w:tmpl w:val="8BBC552A"/>
    <w:lvl w:ilvl="0">
      <w:start w:val="1"/>
      <w:numFmt w:val="decimal"/>
      <w:lvlText w:val="%1."/>
      <w:lvlJc w:val="left"/>
      <w:pPr>
        <w:ind w:left="644" w:hanging="360"/>
      </w:pPr>
      <w:rPr>
        <w:rFonts w:ascii="Arial" w:eastAsia="Times New Roman" w:hAnsi="Arial" w:cs="Arial"/>
      </w:rPr>
    </w:lvl>
    <w:lvl w:ilvl="1">
      <w:start w:val="3"/>
      <w:numFmt w:val="decimal"/>
      <w:isLgl/>
      <w:lvlText w:val="%1.%2."/>
      <w:lvlJc w:val="left"/>
      <w:pPr>
        <w:ind w:left="1440" w:hanging="360"/>
      </w:pPr>
      <w:rPr>
        <w:rFonts w:ascii="Calibri" w:hAnsi="Calibri" w:hint="default"/>
        <w:sz w:val="22"/>
      </w:rPr>
    </w:lvl>
    <w:lvl w:ilvl="2">
      <w:start w:val="1"/>
      <w:numFmt w:val="decimal"/>
      <w:isLgl/>
      <w:lvlText w:val="%1.%2.%3."/>
      <w:lvlJc w:val="left"/>
      <w:pPr>
        <w:ind w:left="2596" w:hanging="720"/>
      </w:pPr>
      <w:rPr>
        <w:rFonts w:ascii="Calibri" w:hAnsi="Calibri" w:hint="default"/>
        <w:sz w:val="22"/>
      </w:rPr>
    </w:lvl>
    <w:lvl w:ilvl="3">
      <w:start w:val="1"/>
      <w:numFmt w:val="decimal"/>
      <w:isLgl/>
      <w:lvlText w:val="%1.%2.%3.%4."/>
      <w:lvlJc w:val="left"/>
      <w:pPr>
        <w:ind w:left="3392" w:hanging="720"/>
      </w:pPr>
      <w:rPr>
        <w:rFonts w:ascii="Calibri" w:hAnsi="Calibri" w:hint="default"/>
        <w:sz w:val="22"/>
      </w:rPr>
    </w:lvl>
    <w:lvl w:ilvl="4">
      <w:start w:val="1"/>
      <w:numFmt w:val="decimal"/>
      <w:isLgl/>
      <w:lvlText w:val="%1.%2.%3.%4.%5."/>
      <w:lvlJc w:val="left"/>
      <w:pPr>
        <w:ind w:left="4548" w:hanging="1080"/>
      </w:pPr>
      <w:rPr>
        <w:rFonts w:ascii="Calibri" w:hAnsi="Calibri" w:hint="default"/>
        <w:sz w:val="22"/>
      </w:rPr>
    </w:lvl>
    <w:lvl w:ilvl="5">
      <w:start w:val="1"/>
      <w:numFmt w:val="decimal"/>
      <w:isLgl/>
      <w:lvlText w:val="%1.%2.%3.%4.%5.%6."/>
      <w:lvlJc w:val="left"/>
      <w:pPr>
        <w:ind w:left="5344" w:hanging="1080"/>
      </w:pPr>
      <w:rPr>
        <w:rFonts w:ascii="Calibri" w:hAnsi="Calibri" w:hint="default"/>
        <w:sz w:val="22"/>
      </w:rPr>
    </w:lvl>
    <w:lvl w:ilvl="6">
      <w:start w:val="1"/>
      <w:numFmt w:val="decimal"/>
      <w:isLgl/>
      <w:lvlText w:val="%1.%2.%3.%4.%5.%6.%7."/>
      <w:lvlJc w:val="left"/>
      <w:pPr>
        <w:ind w:left="6500" w:hanging="1440"/>
      </w:pPr>
      <w:rPr>
        <w:rFonts w:ascii="Calibri" w:hAnsi="Calibri" w:hint="default"/>
        <w:sz w:val="22"/>
      </w:rPr>
    </w:lvl>
    <w:lvl w:ilvl="7">
      <w:start w:val="1"/>
      <w:numFmt w:val="decimal"/>
      <w:isLgl/>
      <w:lvlText w:val="%1.%2.%3.%4.%5.%6.%7.%8."/>
      <w:lvlJc w:val="left"/>
      <w:pPr>
        <w:ind w:left="7296" w:hanging="1440"/>
      </w:pPr>
      <w:rPr>
        <w:rFonts w:ascii="Calibri" w:hAnsi="Calibri" w:hint="default"/>
        <w:sz w:val="22"/>
      </w:rPr>
    </w:lvl>
    <w:lvl w:ilvl="8">
      <w:start w:val="1"/>
      <w:numFmt w:val="decimal"/>
      <w:isLgl/>
      <w:lvlText w:val="%1.%2.%3.%4.%5.%6.%7.%8.%9."/>
      <w:lvlJc w:val="left"/>
      <w:pPr>
        <w:ind w:left="8452" w:hanging="1800"/>
      </w:pPr>
      <w:rPr>
        <w:rFonts w:ascii="Calibri" w:hAnsi="Calibri" w:hint="default"/>
        <w:sz w:val="22"/>
      </w:rPr>
    </w:lvl>
  </w:abstractNum>
  <w:abstractNum w:abstractNumId="18">
    <w:nsid w:val="26386299"/>
    <w:multiLevelType w:val="hybridMultilevel"/>
    <w:tmpl w:val="B29240C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nsid w:val="29251E84"/>
    <w:multiLevelType w:val="hybridMultilevel"/>
    <w:tmpl w:val="BBF8B496"/>
    <w:lvl w:ilvl="0" w:tplc="04500001">
      <w:start w:val="1"/>
      <w:numFmt w:val="bullet"/>
      <w:lvlText w:val=""/>
      <w:lvlJc w:val="left"/>
      <w:pPr>
        <w:ind w:left="1364" w:hanging="360"/>
      </w:pPr>
      <w:rPr>
        <w:rFonts w:ascii="Symbol" w:hAnsi="Symbol" w:hint="default"/>
      </w:rPr>
    </w:lvl>
    <w:lvl w:ilvl="1" w:tplc="04500003" w:tentative="1">
      <w:start w:val="1"/>
      <w:numFmt w:val="bullet"/>
      <w:lvlText w:val="o"/>
      <w:lvlJc w:val="left"/>
      <w:pPr>
        <w:ind w:left="2084" w:hanging="360"/>
      </w:pPr>
      <w:rPr>
        <w:rFonts w:ascii="Courier New" w:hAnsi="Courier New" w:cs="Courier New" w:hint="default"/>
      </w:rPr>
    </w:lvl>
    <w:lvl w:ilvl="2" w:tplc="04500005" w:tentative="1">
      <w:start w:val="1"/>
      <w:numFmt w:val="bullet"/>
      <w:lvlText w:val=""/>
      <w:lvlJc w:val="left"/>
      <w:pPr>
        <w:ind w:left="2804" w:hanging="360"/>
      </w:pPr>
      <w:rPr>
        <w:rFonts w:ascii="Wingdings" w:hAnsi="Wingdings" w:hint="default"/>
      </w:rPr>
    </w:lvl>
    <w:lvl w:ilvl="3" w:tplc="04500001" w:tentative="1">
      <w:start w:val="1"/>
      <w:numFmt w:val="bullet"/>
      <w:lvlText w:val=""/>
      <w:lvlJc w:val="left"/>
      <w:pPr>
        <w:ind w:left="3524" w:hanging="360"/>
      </w:pPr>
      <w:rPr>
        <w:rFonts w:ascii="Symbol" w:hAnsi="Symbol" w:hint="default"/>
      </w:rPr>
    </w:lvl>
    <w:lvl w:ilvl="4" w:tplc="04500003" w:tentative="1">
      <w:start w:val="1"/>
      <w:numFmt w:val="bullet"/>
      <w:lvlText w:val="o"/>
      <w:lvlJc w:val="left"/>
      <w:pPr>
        <w:ind w:left="4244" w:hanging="360"/>
      </w:pPr>
      <w:rPr>
        <w:rFonts w:ascii="Courier New" w:hAnsi="Courier New" w:cs="Courier New" w:hint="default"/>
      </w:rPr>
    </w:lvl>
    <w:lvl w:ilvl="5" w:tplc="04500005" w:tentative="1">
      <w:start w:val="1"/>
      <w:numFmt w:val="bullet"/>
      <w:lvlText w:val=""/>
      <w:lvlJc w:val="left"/>
      <w:pPr>
        <w:ind w:left="4964" w:hanging="360"/>
      </w:pPr>
      <w:rPr>
        <w:rFonts w:ascii="Wingdings" w:hAnsi="Wingdings" w:hint="default"/>
      </w:rPr>
    </w:lvl>
    <w:lvl w:ilvl="6" w:tplc="04500001" w:tentative="1">
      <w:start w:val="1"/>
      <w:numFmt w:val="bullet"/>
      <w:lvlText w:val=""/>
      <w:lvlJc w:val="left"/>
      <w:pPr>
        <w:ind w:left="5684" w:hanging="360"/>
      </w:pPr>
      <w:rPr>
        <w:rFonts w:ascii="Symbol" w:hAnsi="Symbol" w:hint="default"/>
      </w:rPr>
    </w:lvl>
    <w:lvl w:ilvl="7" w:tplc="04500003" w:tentative="1">
      <w:start w:val="1"/>
      <w:numFmt w:val="bullet"/>
      <w:lvlText w:val="o"/>
      <w:lvlJc w:val="left"/>
      <w:pPr>
        <w:ind w:left="6404" w:hanging="360"/>
      </w:pPr>
      <w:rPr>
        <w:rFonts w:ascii="Courier New" w:hAnsi="Courier New" w:cs="Courier New" w:hint="default"/>
      </w:rPr>
    </w:lvl>
    <w:lvl w:ilvl="8" w:tplc="04500005" w:tentative="1">
      <w:start w:val="1"/>
      <w:numFmt w:val="bullet"/>
      <w:lvlText w:val=""/>
      <w:lvlJc w:val="left"/>
      <w:pPr>
        <w:ind w:left="7124" w:hanging="360"/>
      </w:pPr>
      <w:rPr>
        <w:rFonts w:ascii="Wingdings" w:hAnsi="Wingdings" w:hint="default"/>
      </w:rPr>
    </w:lvl>
  </w:abstractNum>
  <w:abstractNum w:abstractNumId="20">
    <w:nsid w:val="326D3A37"/>
    <w:multiLevelType w:val="hybridMultilevel"/>
    <w:tmpl w:val="D1CE76C2"/>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1">
    <w:nsid w:val="362F6F64"/>
    <w:multiLevelType w:val="multilevel"/>
    <w:tmpl w:val="45B8F2B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3A726DEA"/>
    <w:multiLevelType w:val="hybridMultilevel"/>
    <w:tmpl w:val="23E42BEE"/>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3">
    <w:nsid w:val="3BF13B8F"/>
    <w:multiLevelType w:val="multilevel"/>
    <w:tmpl w:val="834EA780"/>
    <w:lvl w:ilvl="0">
      <w:start w:val="1"/>
      <w:numFmt w:val="decimal"/>
      <w:lvlText w:val="%1."/>
      <w:lvlJc w:val="left"/>
      <w:pPr>
        <w:ind w:left="1080" w:hanging="360"/>
      </w:pPr>
      <w:rPr>
        <w:rFonts w:ascii="Calibri" w:hAnsi="Calibri" w:hint="default"/>
        <w:sz w:val="22"/>
      </w:rPr>
    </w:lvl>
    <w:lvl w:ilvl="1">
      <w:start w:val="1"/>
      <w:numFmt w:val="decimal"/>
      <w:isLgl/>
      <w:lvlText w:val="%1.%2"/>
      <w:lvlJc w:val="left"/>
      <w:pPr>
        <w:ind w:left="1485" w:hanging="40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4">
    <w:nsid w:val="3DA52F85"/>
    <w:multiLevelType w:val="hybridMultilevel"/>
    <w:tmpl w:val="9FF2B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E296BCF"/>
    <w:multiLevelType w:val="hybridMultilevel"/>
    <w:tmpl w:val="2446E220"/>
    <w:lvl w:ilvl="0" w:tplc="1FAA0FE4">
      <w:start w:val="1"/>
      <w:numFmt w:val="decimal"/>
      <w:lvlText w:val="%1."/>
      <w:lvlJc w:val="left"/>
      <w:pPr>
        <w:ind w:left="1004" w:hanging="360"/>
      </w:pPr>
      <w:rPr>
        <w:rFonts w:hint="default"/>
      </w:rPr>
    </w:lvl>
    <w:lvl w:ilvl="1" w:tplc="04500019" w:tentative="1">
      <w:start w:val="1"/>
      <w:numFmt w:val="lowerLetter"/>
      <w:lvlText w:val="%2."/>
      <w:lvlJc w:val="left"/>
      <w:pPr>
        <w:ind w:left="1724" w:hanging="360"/>
      </w:pPr>
    </w:lvl>
    <w:lvl w:ilvl="2" w:tplc="0450001B" w:tentative="1">
      <w:start w:val="1"/>
      <w:numFmt w:val="lowerRoman"/>
      <w:lvlText w:val="%3."/>
      <w:lvlJc w:val="right"/>
      <w:pPr>
        <w:ind w:left="2444" w:hanging="180"/>
      </w:pPr>
    </w:lvl>
    <w:lvl w:ilvl="3" w:tplc="0450000F" w:tentative="1">
      <w:start w:val="1"/>
      <w:numFmt w:val="decimal"/>
      <w:lvlText w:val="%4."/>
      <w:lvlJc w:val="left"/>
      <w:pPr>
        <w:ind w:left="3164" w:hanging="360"/>
      </w:pPr>
    </w:lvl>
    <w:lvl w:ilvl="4" w:tplc="04500019" w:tentative="1">
      <w:start w:val="1"/>
      <w:numFmt w:val="lowerLetter"/>
      <w:lvlText w:val="%5."/>
      <w:lvlJc w:val="left"/>
      <w:pPr>
        <w:ind w:left="3884" w:hanging="360"/>
      </w:pPr>
    </w:lvl>
    <w:lvl w:ilvl="5" w:tplc="0450001B" w:tentative="1">
      <w:start w:val="1"/>
      <w:numFmt w:val="lowerRoman"/>
      <w:lvlText w:val="%6."/>
      <w:lvlJc w:val="right"/>
      <w:pPr>
        <w:ind w:left="4604" w:hanging="180"/>
      </w:pPr>
    </w:lvl>
    <w:lvl w:ilvl="6" w:tplc="0450000F" w:tentative="1">
      <w:start w:val="1"/>
      <w:numFmt w:val="decimal"/>
      <w:lvlText w:val="%7."/>
      <w:lvlJc w:val="left"/>
      <w:pPr>
        <w:ind w:left="5324" w:hanging="360"/>
      </w:pPr>
    </w:lvl>
    <w:lvl w:ilvl="7" w:tplc="04500019" w:tentative="1">
      <w:start w:val="1"/>
      <w:numFmt w:val="lowerLetter"/>
      <w:lvlText w:val="%8."/>
      <w:lvlJc w:val="left"/>
      <w:pPr>
        <w:ind w:left="6044" w:hanging="360"/>
      </w:pPr>
    </w:lvl>
    <w:lvl w:ilvl="8" w:tplc="0450001B" w:tentative="1">
      <w:start w:val="1"/>
      <w:numFmt w:val="lowerRoman"/>
      <w:lvlText w:val="%9."/>
      <w:lvlJc w:val="right"/>
      <w:pPr>
        <w:ind w:left="6764" w:hanging="180"/>
      </w:pPr>
    </w:lvl>
  </w:abstractNum>
  <w:abstractNum w:abstractNumId="26">
    <w:nsid w:val="465A37B1"/>
    <w:multiLevelType w:val="hybridMultilevel"/>
    <w:tmpl w:val="BB82F644"/>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7">
    <w:nsid w:val="499A6BDA"/>
    <w:multiLevelType w:val="hybridMultilevel"/>
    <w:tmpl w:val="F1062D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BE440FC"/>
    <w:multiLevelType w:val="hybridMultilevel"/>
    <w:tmpl w:val="8BCA55E8"/>
    <w:lvl w:ilvl="0" w:tplc="417EE2AC">
      <w:start w:val="1"/>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29">
    <w:nsid w:val="50DD7ACD"/>
    <w:multiLevelType w:val="hybridMultilevel"/>
    <w:tmpl w:val="DD0A6C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52513CDE"/>
    <w:multiLevelType w:val="multilevel"/>
    <w:tmpl w:val="8CE01572"/>
    <w:lvl w:ilvl="0">
      <w:start w:val="1"/>
      <w:numFmt w:val="decimal"/>
      <w:lvlText w:val="%1."/>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nsid w:val="534B1C3E"/>
    <w:multiLevelType w:val="hybridMultilevel"/>
    <w:tmpl w:val="C270E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520735"/>
    <w:multiLevelType w:val="multilevel"/>
    <w:tmpl w:val="B8029626"/>
    <w:lvl w:ilvl="0">
      <w:start w:val="1"/>
      <w:numFmt w:val="decimal"/>
      <w:lvlText w:val="%1."/>
      <w:lvlJc w:val="left"/>
      <w:pPr>
        <w:ind w:left="720" w:hanging="360"/>
      </w:pPr>
    </w:lvl>
    <w:lvl w:ilvl="1">
      <w:start w:val="1"/>
      <w:numFmt w:val="decimal"/>
      <w:lvlText w:val="%2."/>
      <w:lvlJc w:val="left"/>
      <w:pPr>
        <w:ind w:left="1080" w:hanging="360"/>
      </w:pPr>
      <w:rPr>
        <w:rFonts w:ascii="Times New Roman" w:eastAsia="Times New Roman" w:hAnsi="Times New Roman" w:cs="Times New Roman"/>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3">
    <w:nsid w:val="57356450"/>
    <w:multiLevelType w:val="hybridMultilevel"/>
    <w:tmpl w:val="27CAB6D0"/>
    <w:lvl w:ilvl="0" w:tplc="AED4839A">
      <w:start w:val="1"/>
      <w:numFmt w:val="decimal"/>
      <w:lvlText w:val="%1."/>
      <w:lvlJc w:val="left"/>
      <w:pPr>
        <w:ind w:left="900" w:hanging="54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4">
    <w:nsid w:val="6A4E1068"/>
    <w:multiLevelType w:val="hybridMultilevel"/>
    <w:tmpl w:val="F1062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3A7CC4"/>
    <w:multiLevelType w:val="hybridMultilevel"/>
    <w:tmpl w:val="7DD0001A"/>
    <w:lvl w:ilvl="0" w:tplc="04500001">
      <w:start w:val="1"/>
      <w:numFmt w:val="bullet"/>
      <w:lvlText w:val=""/>
      <w:lvlJc w:val="left"/>
      <w:pPr>
        <w:ind w:left="1440" w:hanging="360"/>
      </w:pPr>
      <w:rPr>
        <w:rFonts w:ascii="Symbol" w:hAnsi="Symbol" w:hint="default"/>
      </w:rPr>
    </w:lvl>
    <w:lvl w:ilvl="1" w:tplc="04500003" w:tentative="1">
      <w:start w:val="1"/>
      <w:numFmt w:val="bullet"/>
      <w:lvlText w:val="o"/>
      <w:lvlJc w:val="left"/>
      <w:pPr>
        <w:ind w:left="2160" w:hanging="360"/>
      </w:pPr>
      <w:rPr>
        <w:rFonts w:ascii="Courier New" w:hAnsi="Courier New" w:cs="Courier New" w:hint="default"/>
      </w:rPr>
    </w:lvl>
    <w:lvl w:ilvl="2" w:tplc="04500005" w:tentative="1">
      <w:start w:val="1"/>
      <w:numFmt w:val="bullet"/>
      <w:lvlText w:val=""/>
      <w:lvlJc w:val="left"/>
      <w:pPr>
        <w:ind w:left="2880" w:hanging="360"/>
      </w:pPr>
      <w:rPr>
        <w:rFonts w:ascii="Wingdings" w:hAnsi="Wingdings" w:hint="default"/>
      </w:rPr>
    </w:lvl>
    <w:lvl w:ilvl="3" w:tplc="04500001" w:tentative="1">
      <w:start w:val="1"/>
      <w:numFmt w:val="bullet"/>
      <w:lvlText w:val=""/>
      <w:lvlJc w:val="left"/>
      <w:pPr>
        <w:ind w:left="3600" w:hanging="360"/>
      </w:pPr>
      <w:rPr>
        <w:rFonts w:ascii="Symbol" w:hAnsi="Symbol" w:hint="default"/>
      </w:rPr>
    </w:lvl>
    <w:lvl w:ilvl="4" w:tplc="04500003" w:tentative="1">
      <w:start w:val="1"/>
      <w:numFmt w:val="bullet"/>
      <w:lvlText w:val="o"/>
      <w:lvlJc w:val="left"/>
      <w:pPr>
        <w:ind w:left="4320" w:hanging="360"/>
      </w:pPr>
      <w:rPr>
        <w:rFonts w:ascii="Courier New" w:hAnsi="Courier New" w:cs="Courier New" w:hint="default"/>
      </w:rPr>
    </w:lvl>
    <w:lvl w:ilvl="5" w:tplc="04500005" w:tentative="1">
      <w:start w:val="1"/>
      <w:numFmt w:val="bullet"/>
      <w:lvlText w:val=""/>
      <w:lvlJc w:val="left"/>
      <w:pPr>
        <w:ind w:left="5040" w:hanging="360"/>
      </w:pPr>
      <w:rPr>
        <w:rFonts w:ascii="Wingdings" w:hAnsi="Wingdings" w:hint="default"/>
      </w:rPr>
    </w:lvl>
    <w:lvl w:ilvl="6" w:tplc="04500001" w:tentative="1">
      <w:start w:val="1"/>
      <w:numFmt w:val="bullet"/>
      <w:lvlText w:val=""/>
      <w:lvlJc w:val="left"/>
      <w:pPr>
        <w:ind w:left="5760" w:hanging="360"/>
      </w:pPr>
      <w:rPr>
        <w:rFonts w:ascii="Symbol" w:hAnsi="Symbol" w:hint="default"/>
      </w:rPr>
    </w:lvl>
    <w:lvl w:ilvl="7" w:tplc="04500003" w:tentative="1">
      <w:start w:val="1"/>
      <w:numFmt w:val="bullet"/>
      <w:lvlText w:val="o"/>
      <w:lvlJc w:val="left"/>
      <w:pPr>
        <w:ind w:left="6480" w:hanging="360"/>
      </w:pPr>
      <w:rPr>
        <w:rFonts w:ascii="Courier New" w:hAnsi="Courier New" w:cs="Courier New" w:hint="default"/>
      </w:rPr>
    </w:lvl>
    <w:lvl w:ilvl="8" w:tplc="04500005" w:tentative="1">
      <w:start w:val="1"/>
      <w:numFmt w:val="bullet"/>
      <w:lvlText w:val=""/>
      <w:lvlJc w:val="left"/>
      <w:pPr>
        <w:ind w:left="7200" w:hanging="360"/>
      </w:pPr>
      <w:rPr>
        <w:rFonts w:ascii="Wingdings" w:hAnsi="Wingdings" w:hint="default"/>
      </w:rPr>
    </w:lvl>
  </w:abstractNum>
  <w:abstractNum w:abstractNumId="36">
    <w:nsid w:val="6FCB1571"/>
    <w:multiLevelType w:val="hybridMultilevel"/>
    <w:tmpl w:val="0BA29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3DC7E64"/>
    <w:multiLevelType w:val="hybridMultilevel"/>
    <w:tmpl w:val="2D7A0D58"/>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8">
    <w:nsid w:val="78036AE5"/>
    <w:multiLevelType w:val="hybridMultilevel"/>
    <w:tmpl w:val="0F6C0F9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7CBC1654"/>
    <w:multiLevelType w:val="hybridMultilevel"/>
    <w:tmpl w:val="A1E67BAC"/>
    <w:lvl w:ilvl="0" w:tplc="C90EAB92">
      <w:start w:val="1"/>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num w:numId="1">
    <w:abstractNumId w:val="13"/>
  </w:num>
  <w:num w:numId="2">
    <w:abstractNumId w:val="18"/>
  </w:num>
  <w:num w:numId="3">
    <w:abstractNumId w:val="11"/>
  </w:num>
  <w:num w:numId="4">
    <w:abstractNumId w:val="31"/>
  </w:num>
  <w:num w:numId="5">
    <w:abstractNumId w:val="36"/>
  </w:num>
  <w:num w:numId="6">
    <w:abstractNumId w:val="29"/>
  </w:num>
  <w:num w:numId="7">
    <w:abstractNumId w:val="1"/>
  </w:num>
  <w:num w:numId="8">
    <w:abstractNumId w:val="20"/>
  </w:num>
  <w:num w:numId="9">
    <w:abstractNumId w:val="2"/>
  </w:num>
  <w:num w:numId="10">
    <w:abstractNumId w:val="4"/>
  </w:num>
  <w:num w:numId="11">
    <w:abstractNumId w:val="9"/>
  </w:num>
  <w:num w:numId="12">
    <w:abstractNumId w:val="14"/>
  </w:num>
  <w:num w:numId="13">
    <w:abstractNumId w:val="8"/>
  </w:num>
  <w:num w:numId="14">
    <w:abstractNumId w:val="28"/>
  </w:num>
  <w:num w:numId="15">
    <w:abstractNumId w:val="7"/>
  </w:num>
  <w:num w:numId="16">
    <w:abstractNumId w:val="39"/>
  </w:num>
  <w:num w:numId="17">
    <w:abstractNumId w:val="26"/>
  </w:num>
  <w:num w:numId="18">
    <w:abstractNumId w:val="35"/>
  </w:num>
  <w:num w:numId="19">
    <w:abstractNumId w:val="24"/>
  </w:num>
  <w:num w:numId="20">
    <w:abstractNumId w:val="22"/>
  </w:num>
  <w:num w:numId="21">
    <w:abstractNumId w:val="17"/>
  </w:num>
  <w:num w:numId="22">
    <w:abstractNumId w:val="19"/>
  </w:num>
  <w:num w:numId="23">
    <w:abstractNumId w:val="32"/>
  </w:num>
  <w:num w:numId="24">
    <w:abstractNumId w:val="3"/>
  </w:num>
  <w:num w:numId="25">
    <w:abstractNumId w:val="6"/>
  </w:num>
  <w:num w:numId="26">
    <w:abstractNumId w:val="0"/>
  </w:num>
  <w:num w:numId="27">
    <w:abstractNumId w:val="21"/>
  </w:num>
  <w:num w:numId="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37"/>
  </w:num>
  <w:num w:numId="31">
    <w:abstractNumId w:val="25"/>
  </w:num>
  <w:num w:numId="32">
    <w:abstractNumId w:val="10"/>
  </w:num>
  <w:num w:numId="33">
    <w:abstractNumId w:val="23"/>
  </w:num>
  <w:num w:numId="34">
    <w:abstractNumId w:val="12"/>
  </w:num>
  <w:num w:numId="35">
    <w:abstractNumId w:val="5"/>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num>
  <w:num w:numId="38">
    <w:abstractNumId w:val="27"/>
  </w:num>
  <w:num w:numId="39">
    <w:abstractNumId w:val="34"/>
  </w:num>
  <w:num w:numId="4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B40D97"/>
    <w:rsid w:val="000021F0"/>
    <w:rsid w:val="00002C0C"/>
    <w:rsid w:val="00003543"/>
    <w:rsid w:val="000048D2"/>
    <w:rsid w:val="00005A83"/>
    <w:rsid w:val="00006983"/>
    <w:rsid w:val="00012588"/>
    <w:rsid w:val="0002201E"/>
    <w:rsid w:val="00022229"/>
    <w:rsid w:val="0002464B"/>
    <w:rsid w:val="00025CE4"/>
    <w:rsid w:val="00025E85"/>
    <w:rsid w:val="0002737E"/>
    <w:rsid w:val="00031A87"/>
    <w:rsid w:val="00033D76"/>
    <w:rsid w:val="0003523A"/>
    <w:rsid w:val="00037A49"/>
    <w:rsid w:val="00041F06"/>
    <w:rsid w:val="00042231"/>
    <w:rsid w:val="00043DDB"/>
    <w:rsid w:val="0004533F"/>
    <w:rsid w:val="00046906"/>
    <w:rsid w:val="00050C07"/>
    <w:rsid w:val="000554F4"/>
    <w:rsid w:val="00060150"/>
    <w:rsid w:val="00061679"/>
    <w:rsid w:val="0006307A"/>
    <w:rsid w:val="00064FD9"/>
    <w:rsid w:val="0006549D"/>
    <w:rsid w:val="0007043E"/>
    <w:rsid w:val="0007081E"/>
    <w:rsid w:val="000709DB"/>
    <w:rsid w:val="000716C9"/>
    <w:rsid w:val="000716DC"/>
    <w:rsid w:val="00073ED9"/>
    <w:rsid w:val="000776D8"/>
    <w:rsid w:val="00081490"/>
    <w:rsid w:val="000855E6"/>
    <w:rsid w:val="0008613D"/>
    <w:rsid w:val="00094C8E"/>
    <w:rsid w:val="00095888"/>
    <w:rsid w:val="0009769A"/>
    <w:rsid w:val="00097D24"/>
    <w:rsid w:val="000A15D9"/>
    <w:rsid w:val="000A7371"/>
    <w:rsid w:val="000B0F15"/>
    <w:rsid w:val="000B5B11"/>
    <w:rsid w:val="000B655E"/>
    <w:rsid w:val="000B6D6E"/>
    <w:rsid w:val="000B7CC4"/>
    <w:rsid w:val="000B7D7E"/>
    <w:rsid w:val="000B7DBD"/>
    <w:rsid w:val="000C4271"/>
    <w:rsid w:val="000C715A"/>
    <w:rsid w:val="000D2BB0"/>
    <w:rsid w:val="000D55FD"/>
    <w:rsid w:val="000D65F8"/>
    <w:rsid w:val="000E17B5"/>
    <w:rsid w:val="000F2DC3"/>
    <w:rsid w:val="000F3591"/>
    <w:rsid w:val="000F39FE"/>
    <w:rsid w:val="000F4B7E"/>
    <w:rsid w:val="00107258"/>
    <w:rsid w:val="00107379"/>
    <w:rsid w:val="00112545"/>
    <w:rsid w:val="00114CBC"/>
    <w:rsid w:val="00115958"/>
    <w:rsid w:val="00116C5B"/>
    <w:rsid w:val="00117391"/>
    <w:rsid w:val="00122A61"/>
    <w:rsid w:val="00131523"/>
    <w:rsid w:val="00132C33"/>
    <w:rsid w:val="001332D1"/>
    <w:rsid w:val="00133E40"/>
    <w:rsid w:val="001402B4"/>
    <w:rsid w:val="001452CC"/>
    <w:rsid w:val="001461C7"/>
    <w:rsid w:val="001471F2"/>
    <w:rsid w:val="00147DE2"/>
    <w:rsid w:val="001500C3"/>
    <w:rsid w:val="0015080A"/>
    <w:rsid w:val="00154AC7"/>
    <w:rsid w:val="00162687"/>
    <w:rsid w:val="00163CCF"/>
    <w:rsid w:val="001704FA"/>
    <w:rsid w:val="00171D8C"/>
    <w:rsid w:val="00172D9C"/>
    <w:rsid w:val="00176071"/>
    <w:rsid w:val="00181169"/>
    <w:rsid w:val="0018200F"/>
    <w:rsid w:val="001856D9"/>
    <w:rsid w:val="001857DA"/>
    <w:rsid w:val="00185C2C"/>
    <w:rsid w:val="001933FA"/>
    <w:rsid w:val="00193DF3"/>
    <w:rsid w:val="00197405"/>
    <w:rsid w:val="001A70BD"/>
    <w:rsid w:val="001B04F6"/>
    <w:rsid w:val="001B2112"/>
    <w:rsid w:val="001B26CC"/>
    <w:rsid w:val="001B2BD8"/>
    <w:rsid w:val="001B7FE4"/>
    <w:rsid w:val="001C0149"/>
    <w:rsid w:val="001C0872"/>
    <w:rsid w:val="001C22CD"/>
    <w:rsid w:val="001C54EB"/>
    <w:rsid w:val="001D1A29"/>
    <w:rsid w:val="001D2465"/>
    <w:rsid w:val="001D7697"/>
    <w:rsid w:val="001E0082"/>
    <w:rsid w:val="001E4D7A"/>
    <w:rsid w:val="001E7A91"/>
    <w:rsid w:val="001F32E3"/>
    <w:rsid w:val="00201114"/>
    <w:rsid w:val="002024B8"/>
    <w:rsid w:val="00203964"/>
    <w:rsid w:val="002049BF"/>
    <w:rsid w:val="002105AA"/>
    <w:rsid w:val="00210A12"/>
    <w:rsid w:val="002143E2"/>
    <w:rsid w:val="00215055"/>
    <w:rsid w:val="00223A8D"/>
    <w:rsid w:val="00223D83"/>
    <w:rsid w:val="00226722"/>
    <w:rsid w:val="00226CAF"/>
    <w:rsid w:val="00231D4D"/>
    <w:rsid w:val="002369F2"/>
    <w:rsid w:val="00237B3F"/>
    <w:rsid w:val="002400DC"/>
    <w:rsid w:val="00246947"/>
    <w:rsid w:val="00246F0A"/>
    <w:rsid w:val="00250406"/>
    <w:rsid w:val="00254A6A"/>
    <w:rsid w:val="002553AD"/>
    <w:rsid w:val="00261BBF"/>
    <w:rsid w:val="0026494F"/>
    <w:rsid w:val="002649AB"/>
    <w:rsid w:val="002653D1"/>
    <w:rsid w:val="00265734"/>
    <w:rsid w:val="00265AEF"/>
    <w:rsid w:val="00266EAB"/>
    <w:rsid w:val="00266EC5"/>
    <w:rsid w:val="002731C4"/>
    <w:rsid w:val="002751BF"/>
    <w:rsid w:val="002777CB"/>
    <w:rsid w:val="0028222C"/>
    <w:rsid w:val="00292335"/>
    <w:rsid w:val="002933CD"/>
    <w:rsid w:val="00296184"/>
    <w:rsid w:val="002A0F8B"/>
    <w:rsid w:val="002A63AC"/>
    <w:rsid w:val="002B024B"/>
    <w:rsid w:val="002B205F"/>
    <w:rsid w:val="002B338B"/>
    <w:rsid w:val="002B465C"/>
    <w:rsid w:val="002B528E"/>
    <w:rsid w:val="002B56CA"/>
    <w:rsid w:val="002C41DD"/>
    <w:rsid w:val="002C4BB6"/>
    <w:rsid w:val="002C6928"/>
    <w:rsid w:val="002D4D06"/>
    <w:rsid w:val="002D727F"/>
    <w:rsid w:val="002E1085"/>
    <w:rsid w:val="002E3415"/>
    <w:rsid w:val="002E57A0"/>
    <w:rsid w:val="002E6A20"/>
    <w:rsid w:val="002E7BA7"/>
    <w:rsid w:val="002F10A8"/>
    <w:rsid w:val="002F37DF"/>
    <w:rsid w:val="002F3AD0"/>
    <w:rsid w:val="00310ABD"/>
    <w:rsid w:val="00311542"/>
    <w:rsid w:val="003149DE"/>
    <w:rsid w:val="00321C9E"/>
    <w:rsid w:val="00322BF9"/>
    <w:rsid w:val="003255EC"/>
    <w:rsid w:val="00337398"/>
    <w:rsid w:val="003376DC"/>
    <w:rsid w:val="0034241F"/>
    <w:rsid w:val="003461F3"/>
    <w:rsid w:val="003503D3"/>
    <w:rsid w:val="00351318"/>
    <w:rsid w:val="003514BE"/>
    <w:rsid w:val="00351964"/>
    <w:rsid w:val="003638AF"/>
    <w:rsid w:val="00365112"/>
    <w:rsid w:val="003718A9"/>
    <w:rsid w:val="00375570"/>
    <w:rsid w:val="00380B4D"/>
    <w:rsid w:val="003856C2"/>
    <w:rsid w:val="00386883"/>
    <w:rsid w:val="003912E2"/>
    <w:rsid w:val="003937E1"/>
    <w:rsid w:val="003977FB"/>
    <w:rsid w:val="003A418F"/>
    <w:rsid w:val="003A58EF"/>
    <w:rsid w:val="003B6CA5"/>
    <w:rsid w:val="003B7ECA"/>
    <w:rsid w:val="003C0A80"/>
    <w:rsid w:val="003C2B0B"/>
    <w:rsid w:val="003C3824"/>
    <w:rsid w:val="003C4086"/>
    <w:rsid w:val="003C4814"/>
    <w:rsid w:val="003D1B7B"/>
    <w:rsid w:val="003D503B"/>
    <w:rsid w:val="003D7678"/>
    <w:rsid w:val="003E33A9"/>
    <w:rsid w:val="003E470B"/>
    <w:rsid w:val="003F060C"/>
    <w:rsid w:val="003F3BD1"/>
    <w:rsid w:val="00400E7D"/>
    <w:rsid w:val="004026DB"/>
    <w:rsid w:val="004045D1"/>
    <w:rsid w:val="004059F1"/>
    <w:rsid w:val="00405D6A"/>
    <w:rsid w:val="00410B23"/>
    <w:rsid w:val="00412A08"/>
    <w:rsid w:val="00415B72"/>
    <w:rsid w:val="00420CC3"/>
    <w:rsid w:val="0042403C"/>
    <w:rsid w:val="00424472"/>
    <w:rsid w:val="00430473"/>
    <w:rsid w:val="00431674"/>
    <w:rsid w:val="00440095"/>
    <w:rsid w:val="004401FF"/>
    <w:rsid w:val="00441E39"/>
    <w:rsid w:val="00447EDA"/>
    <w:rsid w:val="00450DA4"/>
    <w:rsid w:val="0045134D"/>
    <w:rsid w:val="00451A65"/>
    <w:rsid w:val="00453520"/>
    <w:rsid w:val="004538E0"/>
    <w:rsid w:val="00457D73"/>
    <w:rsid w:val="00460F49"/>
    <w:rsid w:val="00462FB1"/>
    <w:rsid w:val="0046589F"/>
    <w:rsid w:val="0046598D"/>
    <w:rsid w:val="00466F84"/>
    <w:rsid w:val="00472864"/>
    <w:rsid w:val="0047369B"/>
    <w:rsid w:val="00476AAF"/>
    <w:rsid w:val="004835DB"/>
    <w:rsid w:val="004875F4"/>
    <w:rsid w:val="00487CDC"/>
    <w:rsid w:val="004900A8"/>
    <w:rsid w:val="004903E7"/>
    <w:rsid w:val="00490D50"/>
    <w:rsid w:val="00492A82"/>
    <w:rsid w:val="00494940"/>
    <w:rsid w:val="004B073C"/>
    <w:rsid w:val="004B3125"/>
    <w:rsid w:val="004C484E"/>
    <w:rsid w:val="004C6586"/>
    <w:rsid w:val="004D04D7"/>
    <w:rsid w:val="004D0FCD"/>
    <w:rsid w:val="004D1B6A"/>
    <w:rsid w:val="004D329C"/>
    <w:rsid w:val="004D516B"/>
    <w:rsid w:val="004E13A1"/>
    <w:rsid w:val="004E67E9"/>
    <w:rsid w:val="004E6CB8"/>
    <w:rsid w:val="004F45C0"/>
    <w:rsid w:val="004F5F0C"/>
    <w:rsid w:val="004F6A41"/>
    <w:rsid w:val="004F7B4A"/>
    <w:rsid w:val="004F7E30"/>
    <w:rsid w:val="00501480"/>
    <w:rsid w:val="00501A48"/>
    <w:rsid w:val="00501EC2"/>
    <w:rsid w:val="005023D2"/>
    <w:rsid w:val="00503AE4"/>
    <w:rsid w:val="0050506A"/>
    <w:rsid w:val="0050528C"/>
    <w:rsid w:val="00505DB7"/>
    <w:rsid w:val="00506A10"/>
    <w:rsid w:val="0051103A"/>
    <w:rsid w:val="005122FB"/>
    <w:rsid w:val="00512C7C"/>
    <w:rsid w:val="00514A99"/>
    <w:rsid w:val="00523F06"/>
    <w:rsid w:val="0052530F"/>
    <w:rsid w:val="00525D88"/>
    <w:rsid w:val="00530E4B"/>
    <w:rsid w:val="00534C86"/>
    <w:rsid w:val="005475B4"/>
    <w:rsid w:val="00550899"/>
    <w:rsid w:val="005523AF"/>
    <w:rsid w:val="005546FE"/>
    <w:rsid w:val="00555238"/>
    <w:rsid w:val="00555401"/>
    <w:rsid w:val="0056419B"/>
    <w:rsid w:val="005644A7"/>
    <w:rsid w:val="0057430A"/>
    <w:rsid w:val="00583F7B"/>
    <w:rsid w:val="005911F7"/>
    <w:rsid w:val="005917FF"/>
    <w:rsid w:val="00592036"/>
    <w:rsid w:val="00592DDA"/>
    <w:rsid w:val="005947AE"/>
    <w:rsid w:val="00595CF8"/>
    <w:rsid w:val="005A0022"/>
    <w:rsid w:val="005A0C4F"/>
    <w:rsid w:val="005A2BB2"/>
    <w:rsid w:val="005A36D6"/>
    <w:rsid w:val="005A3A27"/>
    <w:rsid w:val="005A4A51"/>
    <w:rsid w:val="005A5455"/>
    <w:rsid w:val="005A7BAE"/>
    <w:rsid w:val="005C0243"/>
    <w:rsid w:val="005C0B19"/>
    <w:rsid w:val="005C2C05"/>
    <w:rsid w:val="005C2E54"/>
    <w:rsid w:val="005C30DD"/>
    <w:rsid w:val="005C321C"/>
    <w:rsid w:val="005C3623"/>
    <w:rsid w:val="005C7D88"/>
    <w:rsid w:val="005D121F"/>
    <w:rsid w:val="005D65E5"/>
    <w:rsid w:val="005D7DA3"/>
    <w:rsid w:val="005E56E6"/>
    <w:rsid w:val="005E5FE2"/>
    <w:rsid w:val="005F027C"/>
    <w:rsid w:val="005F4BBC"/>
    <w:rsid w:val="005F6AEB"/>
    <w:rsid w:val="005F79BC"/>
    <w:rsid w:val="00607A4E"/>
    <w:rsid w:val="006108BF"/>
    <w:rsid w:val="0061379A"/>
    <w:rsid w:val="0061503E"/>
    <w:rsid w:val="00617512"/>
    <w:rsid w:val="006215B9"/>
    <w:rsid w:val="006227B1"/>
    <w:rsid w:val="006233D3"/>
    <w:rsid w:val="006236D9"/>
    <w:rsid w:val="0063019E"/>
    <w:rsid w:val="006302B8"/>
    <w:rsid w:val="0063035E"/>
    <w:rsid w:val="006330FC"/>
    <w:rsid w:val="00634CAF"/>
    <w:rsid w:val="0063644E"/>
    <w:rsid w:val="00641315"/>
    <w:rsid w:val="00641DF6"/>
    <w:rsid w:val="0064258B"/>
    <w:rsid w:val="006479F1"/>
    <w:rsid w:val="00660D9A"/>
    <w:rsid w:val="00666BA0"/>
    <w:rsid w:val="00666C98"/>
    <w:rsid w:val="006673C8"/>
    <w:rsid w:val="00670E0D"/>
    <w:rsid w:val="00671DD3"/>
    <w:rsid w:val="00675998"/>
    <w:rsid w:val="00676537"/>
    <w:rsid w:val="00681A73"/>
    <w:rsid w:val="00682668"/>
    <w:rsid w:val="0069030A"/>
    <w:rsid w:val="00692B6D"/>
    <w:rsid w:val="006A1A16"/>
    <w:rsid w:val="006A1F1E"/>
    <w:rsid w:val="006A4AFE"/>
    <w:rsid w:val="006A77AA"/>
    <w:rsid w:val="006B3B85"/>
    <w:rsid w:val="006B43B1"/>
    <w:rsid w:val="006B7EF6"/>
    <w:rsid w:val="006C362C"/>
    <w:rsid w:val="006C5CE0"/>
    <w:rsid w:val="006D1B7F"/>
    <w:rsid w:val="006D27C3"/>
    <w:rsid w:val="006D547E"/>
    <w:rsid w:val="006D7FCB"/>
    <w:rsid w:val="006E02A3"/>
    <w:rsid w:val="006E611C"/>
    <w:rsid w:val="006F20FB"/>
    <w:rsid w:val="006F6390"/>
    <w:rsid w:val="00706D29"/>
    <w:rsid w:val="00712099"/>
    <w:rsid w:val="0071515C"/>
    <w:rsid w:val="007158A9"/>
    <w:rsid w:val="0072326B"/>
    <w:rsid w:val="007271A0"/>
    <w:rsid w:val="00731229"/>
    <w:rsid w:val="007322D9"/>
    <w:rsid w:val="0074043F"/>
    <w:rsid w:val="00745B1C"/>
    <w:rsid w:val="0075306A"/>
    <w:rsid w:val="00753371"/>
    <w:rsid w:val="007533CE"/>
    <w:rsid w:val="0075460D"/>
    <w:rsid w:val="007608CE"/>
    <w:rsid w:val="00760A46"/>
    <w:rsid w:val="00763E96"/>
    <w:rsid w:val="0076708D"/>
    <w:rsid w:val="0077086E"/>
    <w:rsid w:val="0077104B"/>
    <w:rsid w:val="007760B4"/>
    <w:rsid w:val="0077653F"/>
    <w:rsid w:val="0078419E"/>
    <w:rsid w:val="00786EEE"/>
    <w:rsid w:val="00790D0E"/>
    <w:rsid w:val="007964F9"/>
    <w:rsid w:val="00796564"/>
    <w:rsid w:val="007A1225"/>
    <w:rsid w:val="007A1380"/>
    <w:rsid w:val="007A1D3D"/>
    <w:rsid w:val="007A3AA2"/>
    <w:rsid w:val="007A7ABC"/>
    <w:rsid w:val="007B0EC6"/>
    <w:rsid w:val="007B2536"/>
    <w:rsid w:val="007B2ECE"/>
    <w:rsid w:val="007B5572"/>
    <w:rsid w:val="007B616D"/>
    <w:rsid w:val="007C628D"/>
    <w:rsid w:val="007C6ED4"/>
    <w:rsid w:val="007C7B6F"/>
    <w:rsid w:val="007D15D7"/>
    <w:rsid w:val="007D1F37"/>
    <w:rsid w:val="007D2DBD"/>
    <w:rsid w:val="007D5220"/>
    <w:rsid w:val="007D6171"/>
    <w:rsid w:val="007D73F8"/>
    <w:rsid w:val="007E1C1A"/>
    <w:rsid w:val="007F0862"/>
    <w:rsid w:val="007F2981"/>
    <w:rsid w:val="007F3973"/>
    <w:rsid w:val="00810FC7"/>
    <w:rsid w:val="00813B76"/>
    <w:rsid w:val="00815E03"/>
    <w:rsid w:val="00825D9F"/>
    <w:rsid w:val="008278E7"/>
    <w:rsid w:val="00827BC2"/>
    <w:rsid w:val="00827CEA"/>
    <w:rsid w:val="00831D12"/>
    <w:rsid w:val="008412F0"/>
    <w:rsid w:val="00841542"/>
    <w:rsid w:val="00842FDB"/>
    <w:rsid w:val="00843A70"/>
    <w:rsid w:val="00845987"/>
    <w:rsid w:val="0085147B"/>
    <w:rsid w:val="00852DF4"/>
    <w:rsid w:val="00853845"/>
    <w:rsid w:val="00856F79"/>
    <w:rsid w:val="0086121E"/>
    <w:rsid w:val="00864F38"/>
    <w:rsid w:val="00865A90"/>
    <w:rsid w:val="008707BB"/>
    <w:rsid w:val="0087289E"/>
    <w:rsid w:val="0087452C"/>
    <w:rsid w:val="00877DE0"/>
    <w:rsid w:val="0089467A"/>
    <w:rsid w:val="00894BC0"/>
    <w:rsid w:val="008951D3"/>
    <w:rsid w:val="008964AC"/>
    <w:rsid w:val="008A166C"/>
    <w:rsid w:val="008B0895"/>
    <w:rsid w:val="008B5DC8"/>
    <w:rsid w:val="008B60F4"/>
    <w:rsid w:val="008C3236"/>
    <w:rsid w:val="008C796A"/>
    <w:rsid w:val="008D3EEF"/>
    <w:rsid w:val="008E1472"/>
    <w:rsid w:val="008E186C"/>
    <w:rsid w:val="008E28E0"/>
    <w:rsid w:val="008E3EC0"/>
    <w:rsid w:val="008E7ACD"/>
    <w:rsid w:val="008F057E"/>
    <w:rsid w:val="008F24FF"/>
    <w:rsid w:val="008F7DEA"/>
    <w:rsid w:val="009017BB"/>
    <w:rsid w:val="00901CA7"/>
    <w:rsid w:val="00903161"/>
    <w:rsid w:val="009033AD"/>
    <w:rsid w:val="00903D75"/>
    <w:rsid w:val="009055BD"/>
    <w:rsid w:val="0090703C"/>
    <w:rsid w:val="0091106F"/>
    <w:rsid w:val="009116BC"/>
    <w:rsid w:val="00914815"/>
    <w:rsid w:val="00917F5D"/>
    <w:rsid w:val="00930F60"/>
    <w:rsid w:val="00940FA6"/>
    <w:rsid w:val="00941DCA"/>
    <w:rsid w:val="0094584D"/>
    <w:rsid w:val="00945C3B"/>
    <w:rsid w:val="009469AE"/>
    <w:rsid w:val="00947930"/>
    <w:rsid w:val="009629AE"/>
    <w:rsid w:val="0096401B"/>
    <w:rsid w:val="00965D37"/>
    <w:rsid w:val="00971715"/>
    <w:rsid w:val="009778E6"/>
    <w:rsid w:val="00981993"/>
    <w:rsid w:val="00985C07"/>
    <w:rsid w:val="00991A24"/>
    <w:rsid w:val="00991CA8"/>
    <w:rsid w:val="0099321B"/>
    <w:rsid w:val="0099634B"/>
    <w:rsid w:val="009A094F"/>
    <w:rsid w:val="009A0C1C"/>
    <w:rsid w:val="009A147B"/>
    <w:rsid w:val="009A155F"/>
    <w:rsid w:val="009A294E"/>
    <w:rsid w:val="009A52DF"/>
    <w:rsid w:val="009B48BB"/>
    <w:rsid w:val="009C4164"/>
    <w:rsid w:val="009C501E"/>
    <w:rsid w:val="009C7D71"/>
    <w:rsid w:val="009D6080"/>
    <w:rsid w:val="009E04F1"/>
    <w:rsid w:val="009E3559"/>
    <w:rsid w:val="009E4BCA"/>
    <w:rsid w:val="009E5BA1"/>
    <w:rsid w:val="009E5E92"/>
    <w:rsid w:val="009E732E"/>
    <w:rsid w:val="009F015E"/>
    <w:rsid w:val="009F0A30"/>
    <w:rsid w:val="009F5071"/>
    <w:rsid w:val="009F57DE"/>
    <w:rsid w:val="00A00248"/>
    <w:rsid w:val="00A044CE"/>
    <w:rsid w:val="00A1686B"/>
    <w:rsid w:val="00A16FA8"/>
    <w:rsid w:val="00A22CB7"/>
    <w:rsid w:val="00A24833"/>
    <w:rsid w:val="00A2523F"/>
    <w:rsid w:val="00A26FF8"/>
    <w:rsid w:val="00A30E38"/>
    <w:rsid w:val="00A3221E"/>
    <w:rsid w:val="00A35D91"/>
    <w:rsid w:val="00A36733"/>
    <w:rsid w:val="00A40EFC"/>
    <w:rsid w:val="00A4235C"/>
    <w:rsid w:val="00A53AE9"/>
    <w:rsid w:val="00A54D7E"/>
    <w:rsid w:val="00A57040"/>
    <w:rsid w:val="00A623E3"/>
    <w:rsid w:val="00A924B6"/>
    <w:rsid w:val="00A938C5"/>
    <w:rsid w:val="00A94F0C"/>
    <w:rsid w:val="00AA00EA"/>
    <w:rsid w:val="00AA1D96"/>
    <w:rsid w:val="00AA4A13"/>
    <w:rsid w:val="00AA6700"/>
    <w:rsid w:val="00AA757A"/>
    <w:rsid w:val="00AB274D"/>
    <w:rsid w:val="00AB65CA"/>
    <w:rsid w:val="00AC166E"/>
    <w:rsid w:val="00AC22AE"/>
    <w:rsid w:val="00AC2B20"/>
    <w:rsid w:val="00AD25F9"/>
    <w:rsid w:val="00AD2A58"/>
    <w:rsid w:val="00AD5E20"/>
    <w:rsid w:val="00AD6D3B"/>
    <w:rsid w:val="00AE09F3"/>
    <w:rsid w:val="00AE691E"/>
    <w:rsid w:val="00AE7E51"/>
    <w:rsid w:val="00AF04DA"/>
    <w:rsid w:val="00AF3429"/>
    <w:rsid w:val="00B0205D"/>
    <w:rsid w:val="00B05748"/>
    <w:rsid w:val="00B07EE1"/>
    <w:rsid w:val="00B1147C"/>
    <w:rsid w:val="00B114DD"/>
    <w:rsid w:val="00B12706"/>
    <w:rsid w:val="00B1590B"/>
    <w:rsid w:val="00B2022F"/>
    <w:rsid w:val="00B21FB1"/>
    <w:rsid w:val="00B2488B"/>
    <w:rsid w:val="00B26F69"/>
    <w:rsid w:val="00B34E62"/>
    <w:rsid w:val="00B36B25"/>
    <w:rsid w:val="00B40D97"/>
    <w:rsid w:val="00B419B7"/>
    <w:rsid w:val="00B42845"/>
    <w:rsid w:val="00B42CC8"/>
    <w:rsid w:val="00B476F3"/>
    <w:rsid w:val="00B52072"/>
    <w:rsid w:val="00B52D32"/>
    <w:rsid w:val="00B5593B"/>
    <w:rsid w:val="00B66792"/>
    <w:rsid w:val="00B72A22"/>
    <w:rsid w:val="00B76410"/>
    <w:rsid w:val="00B76F06"/>
    <w:rsid w:val="00B77067"/>
    <w:rsid w:val="00B80F4B"/>
    <w:rsid w:val="00B8140A"/>
    <w:rsid w:val="00B8444F"/>
    <w:rsid w:val="00B8636A"/>
    <w:rsid w:val="00B90266"/>
    <w:rsid w:val="00B92C39"/>
    <w:rsid w:val="00B9638A"/>
    <w:rsid w:val="00BA2BE3"/>
    <w:rsid w:val="00BA5A87"/>
    <w:rsid w:val="00BB238C"/>
    <w:rsid w:val="00BB79C8"/>
    <w:rsid w:val="00BB7F7D"/>
    <w:rsid w:val="00BC01D5"/>
    <w:rsid w:val="00BC5D26"/>
    <w:rsid w:val="00BD1D00"/>
    <w:rsid w:val="00BD40F7"/>
    <w:rsid w:val="00BE2BE4"/>
    <w:rsid w:val="00BE34AE"/>
    <w:rsid w:val="00BE4651"/>
    <w:rsid w:val="00BF28E1"/>
    <w:rsid w:val="00BF2D06"/>
    <w:rsid w:val="00BF4D36"/>
    <w:rsid w:val="00BF5572"/>
    <w:rsid w:val="00BF5D7F"/>
    <w:rsid w:val="00BF73BC"/>
    <w:rsid w:val="00C00785"/>
    <w:rsid w:val="00C01CB2"/>
    <w:rsid w:val="00C02A81"/>
    <w:rsid w:val="00C0331F"/>
    <w:rsid w:val="00C1061F"/>
    <w:rsid w:val="00C116D8"/>
    <w:rsid w:val="00C170B3"/>
    <w:rsid w:val="00C17756"/>
    <w:rsid w:val="00C20432"/>
    <w:rsid w:val="00C3237D"/>
    <w:rsid w:val="00C36C9E"/>
    <w:rsid w:val="00C43B3E"/>
    <w:rsid w:val="00C4431E"/>
    <w:rsid w:val="00C450A3"/>
    <w:rsid w:val="00C453B9"/>
    <w:rsid w:val="00C47557"/>
    <w:rsid w:val="00C47FD7"/>
    <w:rsid w:val="00C50C1C"/>
    <w:rsid w:val="00C51405"/>
    <w:rsid w:val="00C51D4A"/>
    <w:rsid w:val="00C51DAE"/>
    <w:rsid w:val="00C552D1"/>
    <w:rsid w:val="00C55440"/>
    <w:rsid w:val="00C556FE"/>
    <w:rsid w:val="00C56C0D"/>
    <w:rsid w:val="00C67519"/>
    <w:rsid w:val="00C741DA"/>
    <w:rsid w:val="00C76EB0"/>
    <w:rsid w:val="00C7740F"/>
    <w:rsid w:val="00C800EA"/>
    <w:rsid w:val="00C81664"/>
    <w:rsid w:val="00C83064"/>
    <w:rsid w:val="00C830F6"/>
    <w:rsid w:val="00C8532A"/>
    <w:rsid w:val="00C86660"/>
    <w:rsid w:val="00C9191F"/>
    <w:rsid w:val="00C945E2"/>
    <w:rsid w:val="00C96E1B"/>
    <w:rsid w:val="00CA02A6"/>
    <w:rsid w:val="00CA1E7C"/>
    <w:rsid w:val="00CA2FB9"/>
    <w:rsid w:val="00CA64E8"/>
    <w:rsid w:val="00CA6923"/>
    <w:rsid w:val="00CB001A"/>
    <w:rsid w:val="00CB0CE5"/>
    <w:rsid w:val="00CB2EAA"/>
    <w:rsid w:val="00CB7E99"/>
    <w:rsid w:val="00CC341D"/>
    <w:rsid w:val="00CD211C"/>
    <w:rsid w:val="00CD2BEB"/>
    <w:rsid w:val="00CD7138"/>
    <w:rsid w:val="00CE0775"/>
    <w:rsid w:val="00CE3007"/>
    <w:rsid w:val="00CE3126"/>
    <w:rsid w:val="00CE47EB"/>
    <w:rsid w:val="00CF1E90"/>
    <w:rsid w:val="00CF312D"/>
    <w:rsid w:val="00CF3B6A"/>
    <w:rsid w:val="00D003F2"/>
    <w:rsid w:val="00D014E2"/>
    <w:rsid w:val="00D03652"/>
    <w:rsid w:val="00D20926"/>
    <w:rsid w:val="00D21832"/>
    <w:rsid w:val="00D22716"/>
    <w:rsid w:val="00D26CCA"/>
    <w:rsid w:val="00D324AF"/>
    <w:rsid w:val="00D32A7C"/>
    <w:rsid w:val="00D33140"/>
    <w:rsid w:val="00D33863"/>
    <w:rsid w:val="00D42860"/>
    <w:rsid w:val="00D46DBA"/>
    <w:rsid w:val="00D46DEF"/>
    <w:rsid w:val="00D52673"/>
    <w:rsid w:val="00D52920"/>
    <w:rsid w:val="00D56B42"/>
    <w:rsid w:val="00D62961"/>
    <w:rsid w:val="00D64788"/>
    <w:rsid w:val="00D6506F"/>
    <w:rsid w:val="00D71F40"/>
    <w:rsid w:val="00D74F57"/>
    <w:rsid w:val="00D81872"/>
    <w:rsid w:val="00D93C67"/>
    <w:rsid w:val="00D93E66"/>
    <w:rsid w:val="00D94686"/>
    <w:rsid w:val="00DA3331"/>
    <w:rsid w:val="00DA3E0F"/>
    <w:rsid w:val="00DA47DE"/>
    <w:rsid w:val="00DA6EF0"/>
    <w:rsid w:val="00DB0B82"/>
    <w:rsid w:val="00DC4235"/>
    <w:rsid w:val="00DC5211"/>
    <w:rsid w:val="00DD21A7"/>
    <w:rsid w:val="00DD292A"/>
    <w:rsid w:val="00DD5B3F"/>
    <w:rsid w:val="00DD7BCB"/>
    <w:rsid w:val="00DE4203"/>
    <w:rsid w:val="00DE614E"/>
    <w:rsid w:val="00DE73A6"/>
    <w:rsid w:val="00DF4012"/>
    <w:rsid w:val="00E03142"/>
    <w:rsid w:val="00E038E3"/>
    <w:rsid w:val="00E06DE4"/>
    <w:rsid w:val="00E109C8"/>
    <w:rsid w:val="00E11D03"/>
    <w:rsid w:val="00E145BD"/>
    <w:rsid w:val="00E14971"/>
    <w:rsid w:val="00E14C52"/>
    <w:rsid w:val="00E17C64"/>
    <w:rsid w:val="00E20414"/>
    <w:rsid w:val="00E20E52"/>
    <w:rsid w:val="00E220D7"/>
    <w:rsid w:val="00E2396C"/>
    <w:rsid w:val="00E24068"/>
    <w:rsid w:val="00E24DDF"/>
    <w:rsid w:val="00E334FF"/>
    <w:rsid w:val="00E43229"/>
    <w:rsid w:val="00E44315"/>
    <w:rsid w:val="00E46430"/>
    <w:rsid w:val="00E46480"/>
    <w:rsid w:val="00E47F1D"/>
    <w:rsid w:val="00E53278"/>
    <w:rsid w:val="00E54787"/>
    <w:rsid w:val="00E60852"/>
    <w:rsid w:val="00E62405"/>
    <w:rsid w:val="00E6321C"/>
    <w:rsid w:val="00E64EED"/>
    <w:rsid w:val="00E6689A"/>
    <w:rsid w:val="00E761BB"/>
    <w:rsid w:val="00E83CBE"/>
    <w:rsid w:val="00E85C92"/>
    <w:rsid w:val="00E909CF"/>
    <w:rsid w:val="00E91AB5"/>
    <w:rsid w:val="00E95BA9"/>
    <w:rsid w:val="00EA2F46"/>
    <w:rsid w:val="00EA39E4"/>
    <w:rsid w:val="00EB4548"/>
    <w:rsid w:val="00EB4A6B"/>
    <w:rsid w:val="00EB4E6C"/>
    <w:rsid w:val="00EB639A"/>
    <w:rsid w:val="00EB7ED3"/>
    <w:rsid w:val="00EC0E23"/>
    <w:rsid w:val="00EC525D"/>
    <w:rsid w:val="00EC6904"/>
    <w:rsid w:val="00ED1FE8"/>
    <w:rsid w:val="00ED351B"/>
    <w:rsid w:val="00ED3BD5"/>
    <w:rsid w:val="00ED65CC"/>
    <w:rsid w:val="00EE01B0"/>
    <w:rsid w:val="00EE08A6"/>
    <w:rsid w:val="00EE20DF"/>
    <w:rsid w:val="00EE21EA"/>
    <w:rsid w:val="00EE36D8"/>
    <w:rsid w:val="00EE3D20"/>
    <w:rsid w:val="00EE5625"/>
    <w:rsid w:val="00EF133A"/>
    <w:rsid w:val="00EF3A2E"/>
    <w:rsid w:val="00F009AC"/>
    <w:rsid w:val="00F112B0"/>
    <w:rsid w:val="00F14872"/>
    <w:rsid w:val="00F16B27"/>
    <w:rsid w:val="00F211FD"/>
    <w:rsid w:val="00F217CB"/>
    <w:rsid w:val="00F23EAB"/>
    <w:rsid w:val="00F31302"/>
    <w:rsid w:val="00F3526A"/>
    <w:rsid w:val="00F358F9"/>
    <w:rsid w:val="00F417B4"/>
    <w:rsid w:val="00F45B30"/>
    <w:rsid w:val="00F46791"/>
    <w:rsid w:val="00F473EC"/>
    <w:rsid w:val="00F47639"/>
    <w:rsid w:val="00F47911"/>
    <w:rsid w:val="00F47D23"/>
    <w:rsid w:val="00F51199"/>
    <w:rsid w:val="00F536A4"/>
    <w:rsid w:val="00F62466"/>
    <w:rsid w:val="00F66237"/>
    <w:rsid w:val="00F664A9"/>
    <w:rsid w:val="00F66CEF"/>
    <w:rsid w:val="00F7179D"/>
    <w:rsid w:val="00F76EE8"/>
    <w:rsid w:val="00F829DE"/>
    <w:rsid w:val="00F86570"/>
    <w:rsid w:val="00F86CEE"/>
    <w:rsid w:val="00F90A4F"/>
    <w:rsid w:val="00F911DC"/>
    <w:rsid w:val="00F93419"/>
    <w:rsid w:val="00F93C8A"/>
    <w:rsid w:val="00F95579"/>
    <w:rsid w:val="00FA12D0"/>
    <w:rsid w:val="00FA194F"/>
    <w:rsid w:val="00FA2DBF"/>
    <w:rsid w:val="00FA4523"/>
    <w:rsid w:val="00FB09C6"/>
    <w:rsid w:val="00FB0F60"/>
    <w:rsid w:val="00FB3578"/>
    <w:rsid w:val="00FB4B38"/>
    <w:rsid w:val="00FC6A5A"/>
    <w:rsid w:val="00FD434A"/>
    <w:rsid w:val="00FD6B7B"/>
    <w:rsid w:val="00FD729B"/>
    <w:rsid w:val="00FE3F00"/>
    <w:rsid w:val="00FE46E9"/>
    <w:rsid w:val="00FE6C42"/>
    <w:rsid w:val="00FF0DA8"/>
    <w:rsid w:val="00FF36E2"/>
    <w:rsid w:val="00FF4330"/>
    <w:rsid w:val="00FF5D1F"/>
  </w:rsids>
  <m:mathPr>
    <m:mathFont m:val="Cambria Math"/>
    <m:brkBin m:val="before"/>
    <m:brkBinSub m:val="--"/>
    <m:smallFrac m:val="off"/>
    <m:dispDef/>
    <m:lMargin m:val="0"/>
    <m:rMargin m:val="0"/>
    <m:defJc m:val="centerGroup"/>
    <m:wrapIndent m:val="1440"/>
    <m:intLim m:val="subSup"/>
    <m:naryLim m:val="undOvr"/>
  </m:mathPr>
  <w:themeFontLang w:val="mn-MN"/>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E6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578"/>
    <w:rPr>
      <w:rFonts w:ascii="Tahoma" w:hAnsi="Tahoma" w:cs="Tahoma"/>
      <w:sz w:val="16"/>
      <w:szCs w:val="16"/>
    </w:rPr>
  </w:style>
  <w:style w:type="character" w:customStyle="1" w:styleId="BalloonTextChar">
    <w:name w:val="Balloon Text Char"/>
    <w:basedOn w:val="DefaultParagraphFont"/>
    <w:link w:val="BalloonText"/>
    <w:uiPriority w:val="99"/>
    <w:semiHidden/>
    <w:rsid w:val="00FB3578"/>
    <w:rPr>
      <w:rFonts w:ascii="Tahoma" w:eastAsia="Times New Roman" w:hAnsi="Tahoma" w:cs="Tahoma"/>
      <w:sz w:val="16"/>
      <w:szCs w:val="16"/>
    </w:rPr>
  </w:style>
  <w:style w:type="paragraph" w:styleId="ListParagraph">
    <w:name w:val="List Paragraph"/>
    <w:basedOn w:val="Normal"/>
    <w:uiPriority w:val="34"/>
    <w:qFormat/>
    <w:rsid w:val="003C3824"/>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rsid w:val="00F45B30"/>
    <w:pPr>
      <w:tabs>
        <w:tab w:val="center" w:pos="4320"/>
        <w:tab w:val="right" w:pos="8640"/>
      </w:tabs>
    </w:pPr>
  </w:style>
  <w:style w:type="character" w:customStyle="1" w:styleId="HeaderChar">
    <w:name w:val="Header Char"/>
    <w:basedOn w:val="DefaultParagraphFont"/>
    <w:link w:val="Header"/>
    <w:uiPriority w:val="99"/>
    <w:rsid w:val="00F45B30"/>
    <w:rPr>
      <w:rFonts w:ascii="Times New Roman" w:eastAsia="Times New Roman" w:hAnsi="Times New Roman" w:cs="Times New Roman"/>
      <w:sz w:val="24"/>
      <w:szCs w:val="24"/>
    </w:rPr>
  </w:style>
  <w:style w:type="table" w:styleId="TableGrid">
    <w:name w:val="Table Grid"/>
    <w:basedOn w:val="TableNormal"/>
    <w:uiPriority w:val="59"/>
    <w:rsid w:val="00FF0D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6321C"/>
    <w:pPr>
      <w:spacing w:before="100" w:beforeAutospacing="1" w:after="100" w:afterAutospacing="1"/>
    </w:pPr>
    <w:rPr>
      <w:rFonts w:eastAsiaTheme="minorEastAsia"/>
    </w:rPr>
  </w:style>
  <w:style w:type="character" w:styleId="Strong">
    <w:name w:val="Strong"/>
    <w:basedOn w:val="DefaultParagraphFont"/>
    <w:uiPriority w:val="22"/>
    <w:qFormat/>
    <w:rsid w:val="00E6321C"/>
    <w:rPr>
      <w:b/>
      <w:bCs/>
    </w:rPr>
  </w:style>
  <w:style w:type="paragraph" w:styleId="BodyText">
    <w:name w:val="Body Text"/>
    <w:basedOn w:val="Normal"/>
    <w:link w:val="BodyTextChar"/>
    <w:rsid w:val="0078419E"/>
    <w:pPr>
      <w:spacing w:after="120"/>
    </w:pPr>
  </w:style>
  <w:style w:type="character" w:customStyle="1" w:styleId="BodyTextChar">
    <w:name w:val="Body Text Char"/>
    <w:basedOn w:val="DefaultParagraphFont"/>
    <w:link w:val="BodyText"/>
    <w:rsid w:val="0078419E"/>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3644E"/>
    <w:rPr>
      <w:color w:val="0000FF" w:themeColor="hyperlink"/>
      <w:u w:val="single"/>
    </w:rPr>
  </w:style>
  <w:style w:type="paragraph" w:styleId="NoSpacing">
    <w:name w:val="No Spacing"/>
    <w:uiPriority w:val="1"/>
    <w:qFormat/>
    <w:rsid w:val="00C51D4A"/>
    <w:pPr>
      <w:spacing w:after="0" w:line="240" w:lineRule="auto"/>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E6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578"/>
    <w:rPr>
      <w:rFonts w:ascii="Tahoma" w:hAnsi="Tahoma" w:cs="Tahoma"/>
      <w:sz w:val="16"/>
      <w:szCs w:val="16"/>
    </w:rPr>
  </w:style>
  <w:style w:type="character" w:customStyle="1" w:styleId="BalloonTextChar">
    <w:name w:val="Balloon Text Char"/>
    <w:basedOn w:val="DefaultParagraphFont"/>
    <w:link w:val="BalloonText"/>
    <w:uiPriority w:val="99"/>
    <w:semiHidden/>
    <w:rsid w:val="00FB3578"/>
    <w:rPr>
      <w:rFonts w:ascii="Tahoma" w:eastAsia="Times New Roman" w:hAnsi="Tahoma" w:cs="Tahoma"/>
      <w:sz w:val="16"/>
      <w:szCs w:val="16"/>
    </w:rPr>
  </w:style>
  <w:style w:type="paragraph" w:styleId="ListParagraph">
    <w:name w:val="List Paragraph"/>
    <w:basedOn w:val="Normal"/>
    <w:uiPriority w:val="34"/>
    <w:qFormat/>
    <w:rsid w:val="003C3824"/>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rsid w:val="00F45B30"/>
    <w:pPr>
      <w:tabs>
        <w:tab w:val="center" w:pos="4320"/>
        <w:tab w:val="right" w:pos="8640"/>
      </w:tabs>
    </w:pPr>
  </w:style>
  <w:style w:type="character" w:customStyle="1" w:styleId="HeaderChar">
    <w:name w:val="Header Char"/>
    <w:basedOn w:val="DefaultParagraphFont"/>
    <w:link w:val="Header"/>
    <w:uiPriority w:val="99"/>
    <w:rsid w:val="00F45B30"/>
    <w:rPr>
      <w:rFonts w:ascii="Times New Roman" w:eastAsia="Times New Roman" w:hAnsi="Times New Roman" w:cs="Times New Roman"/>
      <w:sz w:val="24"/>
      <w:szCs w:val="24"/>
    </w:rPr>
  </w:style>
  <w:style w:type="table" w:styleId="TableGrid">
    <w:name w:val="Table Grid"/>
    <w:basedOn w:val="TableNormal"/>
    <w:uiPriority w:val="59"/>
    <w:rsid w:val="00FF0D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6321C"/>
    <w:pPr>
      <w:spacing w:before="100" w:beforeAutospacing="1" w:after="100" w:afterAutospacing="1"/>
    </w:pPr>
    <w:rPr>
      <w:rFonts w:eastAsiaTheme="minorEastAsia"/>
    </w:rPr>
  </w:style>
  <w:style w:type="character" w:styleId="Strong">
    <w:name w:val="Strong"/>
    <w:basedOn w:val="DefaultParagraphFont"/>
    <w:uiPriority w:val="22"/>
    <w:qFormat/>
    <w:rsid w:val="00E6321C"/>
    <w:rPr>
      <w:b/>
      <w:bCs/>
    </w:rPr>
  </w:style>
  <w:style w:type="paragraph" w:styleId="BodyText">
    <w:name w:val="Body Text"/>
    <w:basedOn w:val="Normal"/>
    <w:link w:val="BodyTextChar"/>
    <w:rsid w:val="0078419E"/>
    <w:pPr>
      <w:spacing w:after="120"/>
    </w:pPr>
  </w:style>
  <w:style w:type="character" w:customStyle="1" w:styleId="BodyTextChar">
    <w:name w:val="Body Text Char"/>
    <w:basedOn w:val="DefaultParagraphFont"/>
    <w:link w:val="BodyText"/>
    <w:rsid w:val="0078419E"/>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3644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8366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CE09F-2685-4595-9C9B-5416EB5EF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1940</Words>
  <Characters>11063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Baigalmaa</cp:lastModifiedBy>
  <cp:revision>3</cp:revision>
  <cp:lastPrinted>2016-03-22T01:18:00Z</cp:lastPrinted>
  <dcterms:created xsi:type="dcterms:W3CDTF">2016-05-04T04:03:00Z</dcterms:created>
  <dcterms:modified xsi:type="dcterms:W3CDTF">2016-05-04T04:03:00Z</dcterms:modified>
</cp:coreProperties>
</file>